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77" w:rsidRPr="00116F47" w:rsidRDefault="00DA1277" w:rsidP="00DA1277">
      <w:pPr>
        <w:jc w:val="center"/>
        <w:rPr>
          <w:rFonts w:ascii="Calibri" w:hAnsi="Calibri" w:cs="Calibri"/>
          <w:b/>
        </w:rPr>
      </w:pPr>
      <w:r>
        <w:rPr>
          <w:rFonts w:ascii="Calibri" w:hAnsi="Calibri" w:cs="Calibri"/>
          <w:b/>
          <w:noProof/>
          <w:lang w:eastAsia="en-GB"/>
        </w:rPr>
        <w:drawing>
          <wp:anchor distT="0" distB="0" distL="114300" distR="114300" simplePos="0" relativeHeight="251659264" behindDoc="0" locked="0" layoutInCell="1" allowOverlap="0">
            <wp:simplePos x="0" y="0"/>
            <wp:positionH relativeFrom="column">
              <wp:posOffset>-407035</wp:posOffset>
            </wp:positionH>
            <wp:positionV relativeFrom="paragraph">
              <wp:posOffset>-387985</wp:posOffset>
            </wp:positionV>
            <wp:extent cx="1066800" cy="993775"/>
            <wp:effectExtent l="0" t="0" r="0" b="0"/>
            <wp:wrapNone/>
            <wp:docPr id="2" name="Picture 2"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7" w:rsidRPr="00AA67C8" w:rsidRDefault="00DA1277" w:rsidP="00DA1277">
      <w:pPr>
        <w:jc w:val="center"/>
        <w:rPr>
          <w:rFonts w:ascii="Calibri" w:hAnsi="Calibri" w:cs="Calibri"/>
          <w:b/>
          <w:sz w:val="28"/>
          <w:u w:val="single"/>
        </w:rPr>
      </w:pPr>
      <w:r w:rsidRPr="00116F47">
        <w:rPr>
          <w:rFonts w:ascii="Calibri" w:hAnsi="Calibri" w:cs="Calibri"/>
          <w:b/>
        </w:rPr>
        <w:t xml:space="preserve">      </w:t>
      </w:r>
      <w:proofErr w:type="gramStart"/>
      <w:r w:rsidRPr="00AA67C8">
        <w:rPr>
          <w:rFonts w:ascii="Calibri" w:hAnsi="Calibri" w:cs="Calibri"/>
          <w:b/>
          <w:sz w:val="28"/>
          <w:u w:val="single"/>
        </w:rPr>
        <w:t>CHOLLERTON  CHURCH</w:t>
      </w:r>
      <w:proofErr w:type="gramEnd"/>
      <w:r w:rsidRPr="00AA67C8">
        <w:rPr>
          <w:rFonts w:ascii="Calibri" w:hAnsi="Calibri" w:cs="Calibri"/>
          <w:b/>
          <w:sz w:val="28"/>
          <w:u w:val="single"/>
        </w:rPr>
        <w:t xml:space="preserve">  OF  </w:t>
      </w:r>
      <w:smartTag w:uri="urn:schemas-microsoft-com:office:smarttags" w:element="country-region">
        <w:r w:rsidRPr="00AA67C8">
          <w:rPr>
            <w:rFonts w:ascii="Calibri" w:hAnsi="Calibri" w:cs="Calibri"/>
            <w:b/>
            <w:sz w:val="28"/>
            <w:u w:val="single"/>
          </w:rPr>
          <w:t>ENGLAND</w:t>
        </w:r>
      </w:smartTag>
      <w:r w:rsidRPr="00AA67C8">
        <w:rPr>
          <w:rFonts w:ascii="Calibri" w:hAnsi="Calibri" w:cs="Calibri"/>
          <w:b/>
          <w:sz w:val="28"/>
          <w:u w:val="single"/>
        </w:rPr>
        <w:t xml:space="preserve">  AIDED  </w:t>
      </w:r>
      <w:smartTag w:uri="urn:schemas-microsoft-com:office:smarttags" w:element="place">
        <w:smartTag w:uri="urn:schemas-microsoft-com:office:smarttags" w:element="PlaceName">
          <w:r w:rsidRPr="00AA67C8">
            <w:rPr>
              <w:rFonts w:ascii="Calibri" w:hAnsi="Calibri" w:cs="Calibri"/>
              <w:b/>
              <w:sz w:val="28"/>
              <w:u w:val="single"/>
            </w:rPr>
            <w:t>FIRST</w:t>
          </w:r>
        </w:smartTag>
        <w:r w:rsidRPr="00AA67C8">
          <w:rPr>
            <w:rFonts w:ascii="Calibri" w:hAnsi="Calibri" w:cs="Calibri"/>
            <w:b/>
            <w:sz w:val="28"/>
            <w:u w:val="single"/>
          </w:rPr>
          <w:t xml:space="preserve">  </w:t>
        </w:r>
        <w:smartTag w:uri="urn:schemas-microsoft-com:office:smarttags" w:element="PlaceType">
          <w:r w:rsidRPr="00AA67C8">
            <w:rPr>
              <w:rFonts w:ascii="Calibri" w:hAnsi="Calibri" w:cs="Calibri"/>
              <w:b/>
              <w:sz w:val="28"/>
              <w:u w:val="single"/>
            </w:rPr>
            <w:t>SCHOOL</w:t>
          </w:r>
        </w:smartTag>
      </w:smartTag>
    </w:p>
    <w:p w:rsidR="00AA67C8" w:rsidRPr="00AA67C8" w:rsidRDefault="00AA67C8" w:rsidP="00AA67C8">
      <w:pPr>
        <w:pStyle w:val="NormalWeb"/>
        <w:shd w:val="clear" w:color="auto" w:fill="FFFFFF"/>
        <w:ind w:left="360"/>
        <w:jc w:val="center"/>
        <w:rPr>
          <w:rFonts w:ascii="Arial" w:hAnsi="Arial" w:cs="Arial"/>
          <w:color w:val="222222"/>
          <w:sz w:val="22"/>
        </w:rPr>
      </w:pPr>
      <w:r w:rsidRPr="00AA67C8">
        <w:rPr>
          <w:rFonts w:ascii="Arial" w:hAnsi="Arial" w:cs="Arial"/>
          <w:i/>
          <w:iCs/>
          <w:color w:val="0000FF"/>
          <w:szCs w:val="28"/>
        </w:rPr>
        <w:t>Be the best you can be through:</w:t>
      </w:r>
    </w:p>
    <w:p w:rsidR="00AA67C8" w:rsidRPr="00AA67C8" w:rsidRDefault="00AA67C8" w:rsidP="00AA67C8">
      <w:pPr>
        <w:pStyle w:val="NormalWeb"/>
        <w:shd w:val="clear" w:color="auto" w:fill="FFFFFF"/>
        <w:ind w:left="360"/>
        <w:jc w:val="center"/>
        <w:rPr>
          <w:rFonts w:ascii="Arial" w:hAnsi="Arial" w:cs="Arial"/>
          <w:color w:val="222222"/>
          <w:sz w:val="22"/>
        </w:rPr>
      </w:pPr>
      <w:proofErr w:type="gramStart"/>
      <w:r w:rsidRPr="00AA67C8">
        <w:rPr>
          <w:rFonts w:ascii="Arial" w:hAnsi="Arial" w:cs="Arial"/>
          <w:i/>
          <w:iCs/>
          <w:color w:val="0000FF"/>
          <w:szCs w:val="28"/>
        </w:rPr>
        <w:t>challenge</w:t>
      </w:r>
      <w:proofErr w:type="gramEnd"/>
      <w:r w:rsidRPr="00AA67C8">
        <w:rPr>
          <w:rFonts w:ascii="Arial" w:hAnsi="Arial" w:cs="Arial"/>
          <w:i/>
          <w:iCs/>
          <w:color w:val="0000FF"/>
          <w:szCs w:val="28"/>
        </w:rPr>
        <w:t xml:space="preserve">, nurture, inspiration, respect, happiness,  inclusion, in a safe, </w:t>
      </w:r>
      <w:r w:rsidR="00612CA4">
        <w:rPr>
          <w:rFonts w:ascii="Arial" w:hAnsi="Arial" w:cs="Arial"/>
          <w:i/>
          <w:iCs/>
          <w:color w:val="0000FF"/>
          <w:szCs w:val="28"/>
        </w:rPr>
        <w:t>loving</w:t>
      </w:r>
      <w:r w:rsidRPr="00AA67C8">
        <w:rPr>
          <w:rFonts w:ascii="Arial" w:hAnsi="Arial" w:cs="Arial"/>
          <w:i/>
          <w:iCs/>
          <w:color w:val="0000FF"/>
          <w:szCs w:val="28"/>
        </w:rPr>
        <w:t xml:space="preserve"> Christian family.</w:t>
      </w:r>
    </w:p>
    <w:p w:rsidR="00DA1277" w:rsidRPr="00116F47" w:rsidRDefault="00DA1277" w:rsidP="00DA1277">
      <w:pPr>
        <w:jc w:val="center"/>
        <w:rPr>
          <w:rFonts w:ascii="Calibri" w:hAnsi="Calibri" w:cs="Calibri"/>
          <w:b/>
          <w:sz w:val="28"/>
        </w:rPr>
      </w:pPr>
    </w:p>
    <w:p w:rsidR="00DA1277" w:rsidRPr="00116F47" w:rsidRDefault="003B6023" w:rsidP="00DA1277">
      <w:pPr>
        <w:jc w:val="center"/>
        <w:rPr>
          <w:rFonts w:ascii="Calibri" w:hAnsi="Calibri" w:cs="Calibri"/>
          <w:b/>
          <w:sz w:val="36"/>
          <w:szCs w:val="32"/>
          <w:u w:val="single"/>
        </w:rPr>
      </w:pPr>
      <w:r>
        <w:rPr>
          <w:rFonts w:ascii="Calibri" w:hAnsi="Calibri" w:cs="Calibri"/>
          <w:b/>
          <w:sz w:val="36"/>
          <w:szCs w:val="32"/>
          <w:u w:val="single"/>
        </w:rPr>
        <w:t xml:space="preserve">PERFORMANCE MANAGEMENT &amp; </w:t>
      </w:r>
      <w:r w:rsidR="00DA1277">
        <w:rPr>
          <w:rFonts w:ascii="Calibri" w:hAnsi="Calibri" w:cs="Calibri"/>
          <w:b/>
          <w:sz w:val="36"/>
          <w:szCs w:val="32"/>
          <w:u w:val="single"/>
        </w:rPr>
        <w:t>APPRAISAL POLICY FOR TEACHERS &amp; SUPPORT STAFF</w:t>
      </w:r>
    </w:p>
    <w:p w:rsidR="006F099C" w:rsidRDefault="006F099C">
      <w:pPr>
        <w:rPr>
          <w:rFonts w:ascii="Arial" w:hAnsi="Arial" w:cs="Arial"/>
          <w:color w:val="FF0000"/>
          <w:sz w:val="22"/>
          <w:szCs w:val="22"/>
        </w:rPr>
      </w:pPr>
    </w:p>
    <w:p w:rsidR="006F099C" w:rsidRPr="00DA1277" w:rsidRDefault="00074DDC">
      <w:pPr>
        <w:rPr>
          <w:rFonts w:asciiTheme="minorHAnsi" w:hAnsiTheme="minorHAnsi" w:cstheme="minorHAnsi"/>
          <w:b/>
          <w:bCs/>
          <w:sz w:val="24"/>
          <w:szCs w:val="24"/>
        </w:rPr>
      </w:pPr>
      <w:r w:rsidRPr="00DA1277">
        <w:rPr>
          <w:rFonts w:asciiTheme="minorHAnsi" w:hAnsiTheme="minorHAnsi" w:cstheme="minorHAnsi"/>
          <w:b/>
          <w:bCs/>
          <w:sz w:val="24"/>
          <w:szCs w:val="24"/>
        </w:rPr>
        <w:t>1</w:t>
      </w:r>
      <w:r w:rsidR="006F099C" w:rsidRPr="00DA1277">
        <w:rPr>
          <w:rFonts w:asciiTheme="minorHAnsi" w:hAnsiTheme="minorHAnsi" w:cstheme="minorHAnsi"/>
          <w:b/>
          <w:bCs/>
          <w:sz w:val="24"/>
          <w:szCs w:val="24"/>
        </w:rPr>
        <w:tab/>
      </w:r>
      <w:r w:rsidR="006F099C" w:rsidRPr="001A6853">
        <w:rPr>
          <w:rFonts w:asciiTheme="minorHAnsi" w:hAnsiTheme="minorHAnsi" w:cstheme="minorHAnsi"/>
          <w:b/>
          <w:bCs/>
          <w:sz w:val="24"/>
          <w:szCs w:val="24"/>
          <w:u w:val="single"/>
        </w:rPr>
        <w:t>Purpose</w:t>
      </w:r>
    </w:p>
    <w:p w:rsidR="006F099C" w:rsidRPr="00DA1277" w:rsidRDefault="006F099C">
      <w:pPr>
        <w:pStyle w:val="BodyText"/>
        <w:spacing w:after="0"/>
        <w:ind w:left="720"/>
        <w:rPr>
          <w:rFonts w:asciiTheme="minorHAnsi" w:hAnsiTheme="minorHAnsi" w:cstheme="minorHAnsi"/>
          <w:sz w:val="24"/>
          <w:szCs w:val="24"/>
        </w:rPr>
      </w:pPr>
      <w:r w:rsidRPr="00DA1277">
        <w:rPr>
          <w:rFonts w:asciiTheme="minorHAnsi" w:hAnsiTheme="minorHAnsi" w:cstheme="minorHAnsi"/>
          <w:sz w:val="24"/>
          <w:szCs w:val="24"/>
        </w:rPr>
        <w:t xml:space="preserve">This whole school </w:t>
      </w:r>
      <w:r w:rsidR="00074DDC" w:rsidRPr="00DA1277">
        <w:rPr>
          <w:rFonts w:asciiTheme="minorHAnsi" w:hAnsiTheme="minorHAnsi" w:cstheme="minorHAnsi"/>
          <w:sz w:val="24"/>
          <w:szCs w:val="24"/>
        </w:rPr>
        <w:t>appraisal</w:t>
      </w:r>
      <w:r w:rsidRPr="00DA1277">
        <w:rPr>
          <w:rFonts w:asciiTheme="minorHAnsi" w:hAnsiTheme="minorHAnsi" w:cstheme="minorHAnsi"/>
          <w:sz w:val="24"/>
          <w:szCs w:val="24"/>
        </w:rPr>
        <w:t xml:space="preserve"> policy sets out the </w:t>
      </w:r>
      <w:r w:rsidR="00074DDC" w:rsidRPr="00DA1277">
        <w:rPr>
          <w:rFonts w:asciiTheme="minorHAnsi" w:hAnsiTheme="minorHAnsi" w:cstheme="minorHAnsi"/>
          <w:sz w:val="24"/>
          <w:szCs w:val="24"/>
        </w:rPr>
        <w:t>framework for a clear and consistent assessment of the overall performance of staff and for supporting their development within the context of the school’s plan for improving educational provision and performance, and the standards expected of teachers</w:t>
      </w:r>
      <w:r w:rsidRPr="00DA1277">
        <w:rPr>
          <w:rFonts w:asciiTheme="minorHAnsi" w:hAnsiTheme="minorHAnsi" w:cstheme="minorHAnsi"/>
          <w:sz w:val="24"/>
          <w:szCs w:val="24"/>
        </w:rPr>
        <w:t>.</w:t>
      </w:r>
    </w:p>
    <w:p w:rsidR="006F099C" w:rsidRPr="00DA1277" w:rsidRDefault="006F099C">
      <w:pPr>
        <w:pStyle w:val="BodyText"/>
        <w:spacing w:after="0"/>
        <w:ind w:left="720" w:hanging="720"/>
        <w:rPr>
          <w:rFonts w:asciiTheme="minorHAnsi" w:hAnsiTheme="minorHAnsi" w:cstheme="minorHAnsi"/>
          <w:sz w:val="24"/>
          <w:szCs w:val="24"/>
        </w:rPr>
      </w:pPr>
    </w:p>
    <w:p w:rsidR="006F099C" w:rsidRPr="00DA1277" w:rsidRDefault="00E11A23">
      <w:pPr>
        <w:pStyle w:val="BodyText"/>
        <w:spacing w:after="0"/>
        <w:ind w:left="720"/>
        <w:rPr>
          <w:rFonts w:asciiTheme="minorHAnsi" w:hAnsiTheme="minorHAnsi" w:cstheme="minorHAnsi"/>
          <w:sz w:val="24"/>
          <w:szCs w:val="24"/>
        </w:rPr>
      </w:pPr>
      <w:r w:rsidRPr="00DA1277">
        <w:rPr>
          <w:rFonts w:asciiTheme="minorHAnsi" w:hAnsiTheme="minorHAnsi" w:cstheme="minorHAnsi"/>
          <w:sz w:val="24"/>
          <w:szCs w:val="24"/>
        </w:rPr>
        <w:t xml:space="preserve">This policy is effective from </w:t>
      </w:r>
      <w:r w:rsidR="00DC0238">
        <w:rPr>
          <w:rFonts w:asciiTheme="minorHAnsi" w:hAnsiTheme="minorHAnsi" w:cstheme="minorHAnsi"/>
          <w:b/>
          <w:sz w:val="24"/>
          <w:szCs w:val="24"/>
        </w:rPr>
        <w:t>1 September 2020</w:t>
      </w:r>
      <w:r w:rsidR="00AA67C8">
        <w:rPr>
          <w:rFonts w:asciiTheme="minorHAnsi" w:hAnsiTheme="minorHAnsi" w:cstheme="minorHAnsi"/>
          <w:b/>
          <w:sz w:val="24"/>
          <w:szCs w:val="24"/>
        </w:rPr>
        <w:t>.</w:t>
      </w:r>
    </w:p>
    <w:p w:rsidR="00DD465F" w:rsidRPr="00DA1277" w:rsidRDefault="00DD465F">
      <w:pPr>
        <w:pStyle w:val="BodyText"/>
        <w:spacing w:after="0"/>
        <w:ind w:left="720"/>
        <w:rPr>
          <w:rFonts w:asciiTheme="minorHAnsi" w:hAnsiTheme="minorHAnsi" w:cstheme="minorHAnsi"/>
          <w:sz w:val="24"/>
          <w:szCs w:val="24"/>
        </w:rPr>
      </w:pPr>
    </w:p>
    <w:p w:rsidR="00DD465F" w:rsidRPr="00DA1277" w:rsidRDefault="00DD465F" w:rsidP="00DD465F">
      <w:pPr>
        <w:pStyle w:val="BodyText"/>
        <w:spacing w:after="0"/>
        <w:rPr>
          <w:rFonts w:asciiTheme="minorHAnsi" w:hAnsiTheme="minorHAnsi" w:cstheme="minorHAnsi"/>
          <w:b/>
          <w:sz w:val="24"/>
          <w:szCs w:val="24"/>
        </w:rPr>
      </w:pPr>
      <w:r w:rsidRPr="00DA1277">
        <w:rPr>
          <w:rFonts w:asciiTheme="minorHAnsi" w:hAnsiTheme="minorHAnsi" w:cstheme="minorHAnsi"/>
          <w:b/>
          <w:sz w:val="24"/>
          <w:szCs w:val="24"/>
        </w:rPr>
        <w:t>2</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Scope</w:t>
      </w:r>
    </w:p>
    <w:p w:rsidR="00DD465F" w:rsidRPr="00DA1277" w:rsidRDefault="00DD465F" w:rsidP="00DD465F">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This policy applies to all staff, except those with fixed-term contracts of less than one term, newly qualified teachers during their induction programme, support staff within their probationary period and employees subject to the capability procedure.</w:t>
      </w:r>
    </w:p>
    <w:p w:rsidR="006F099C" w:rsidRPr="00DA1277" w:rsidRDefault="006F099C">
      <w:pPr>
        <w:pStyle w:val="BodyText"/>
        <w:spacing w:after="0"/>
        <w:ind w:left="1440"/>
        <w:rPr>
          <w:rFonts w:asciiTheme="minorHAnsi" w:hAnsiTheme="minorHAnsi" w:cstheme="minorHAnsi"/>
          <w:sz w:val="24"/>
          <w:szCs w:val="24"/>
        </w:rPr>
      </w:pPr>
    </w:p>
    <w:p w:rsidR="006F099C" w:rsidRPr="00DA1277" w:rsidRDefault="00DD465F">
      <w:pPr>
        <w:pStyle w:val="BodyText"/>
        <w:spacing w:after="0"/>
        <w:rPr>
          <w:rFonts w:asciiTheme="minorHAnsi" w:hAnsiTheme="minorHAnsi" w:cstheme="minorHAnsi"/>
          <w:sz w:val="24"/>
          <w:szCs w:val="24"/>
        </w:rPr>
      </w:pPr>
      <w:r w:rsidRPr="00DA1277">
        <w:rPr>
          <w:rFonts w:asciiTheme="minorHAnsi" w:hAnsiTheme="minorHAnsi" w:cstheme="minorHAnsi"/>
          <w:b/>
          <w:bCs/>
          <w:sz w:val="24"/>
          <w:szCs w:val="24"/>
        </w:rPr>
        <w:t>3</w:t>
      </w:r>
      <w:r w:rsidR="006F099C" w:rsidRPr="00DA1277">
        <w:rPr>
          <w:rFonts w:asciiTheme="minorHAnsi" w:hAnsiTheme="minorHAnsi" w:cstheme="minorHAnsi"/>
          <w:b/>
          <w:bCs/>
          <w:sz w:val="24"/>
          <w:szCs w:val="24"/>
        </w:rPr>
        <w:tab/>
      </w:r>
      <w:r w:rsidR="006F099C" w:rsidRPr="001A6853">
        <w:rPr>
          <w:rFonts w:asciiTheme="minorHAnsi" w:hAnsiTheme="minorHAnsi" w:cstheme="minorHAnsi"/>
          <w:b/>
          <w:bCs/>
          <w:sz w:val="24"/>
          <w:szCs w:val="24"/>
          <w:u w:val="single"/>
        </w:rPr>
        <w:t>Policy Statement</w:t>
      </w:r>
    </w:p>
    <w:p w:rsidR="006F099C" w:rsidRPr="00DA1277" w:rsidRDefault="00DD465F">
      <w:pPr>
        <w:pStyle w:val="BodyText"/>
        <w:spacing w:after="0"/>
        <w:ind w:left="709"/>
        <w:rPr>
          <w:rFonts w:asciiTheme="minorHAnsi" w:hAnsiTheme="minorHAnsi" w:cstheme="minorHAnsi"/>
          <w:sz w:val="24"/>
          <w:szCs w:val="24"/>
        </w:rPr>
      </w:pPr>
      <w:r w:rsidRPr="00DA1277">
        <w:rPr>
          <w:rFonts w:asciiTheme="minorHAnsi" w:hAnsiTheme="minorHAnsi" w:cstheme="minorHAnsi"/>
          <w:sz w:val="24"/>
          <w:szCs w:val="24"/>
        </w:rPr>
        <w:t>Appraisal will be a supportive and developmental process designed to ensure that all employees have the skills and support they need to carry out their role effectively.  It will help to ensure that staff improve their professional practice and continue their professional development.</w:t>
      </w:r>
    </w:p>
    <w:p w:rsidR="006F099C" w:rsidRPr="00DA1277" w:rsidRDefault="006F099C">
      <w:pPr>
        <w:pStyle w:val="BodyText"/>
        <w:spacing w:after="0"/>
        <w:rPr>
          <w:rFonts w:asciiTheme="minorHAnsi" w:hAnsiTheme="minorHAnsi" w:cstheme="minorHAnsi"/>
          <w:sz w:val="24"/>
          <w:szCs w:val="24"/>
        </w:rPr>
      </w:pPr>
    </w:p>
    <w:p w:rsidR="00547BFF" w:rsidRPr="00DA1277" w:rsidRDefault="00547BFF">
      <w:pPr>
        <w:pStyle w:val="BodyText"/>
        <w:spacing w:after="0"/>
        <w:rPr>
          <w:rFonts w:asciiTheme="minorHAnsi" w:hAnsiTheme="minorHAnsi" w:cstheme="minorHAnsi"/>
          <w:sz w:val="24"/>
          <w:szCs w:val="24"/>
        </w:rPr>
      </w:pPr>
      <w:r w:rsidRPr="00DA1277">
        <w:rPr>
          <w:rFonts w:asciiTheme="minorHAnsi" w:hAnsiTheme="minorHAnsi" w:cstheme="minorHAnsi"/>
          <w:b/>
          <w:sz w:val="24"/>
          <w:szCs w:val="24"/>
        </w:rPr>
        <w:t>4</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Appraisal period</w:t>
      </w:r>
    </w:p>
    <w:p w:rsidR="00EE73F6" w:rsidRPr="00DA1277" w:rsidRDefault="00547BFF" w:rsidP="001A6853">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 xml:space="preserve">The appraisal period will run for twelve months from September to August. </w:t>
      </w:r>
    </w:p>
    <w:p w:rsidR="00363181" w:rsidRPr="00DA1277" w:rsidRDefault="00363181"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The length of the appraisal period will be shortened when an employee starts or ends employment during the above appraisal period.</w:t>
      </w:r>
    </w:p>
    <w:p w:rsidR="00547BFF" w:rsidRPr="00DA1277" w:rsidRDefault="00363181" w:rsidP="00363181">
      <w:pPr>
        <w:pStyle w:val="BodyText"/>
        <w:spacing w:after="0"/>
        <w:ind w:left="720"/>
        <w:rPr>
          <w:rFonts w:asciiTheme="minorHAnsi" w:hAnsiTheme="minorHAnsi" w:cstheme="minorHAnsi"/>
          <w:sz w:val="24"/>
          <w:szCs w:val="24"/>
        </w:rPr>
      </w:pPr>
      <w:r w:rsidRPr="00DA1277">
        <w:rPr>
          <w:rFonts w:asciiTheme="minorHAnsi" w:hAnsiTheme="minorHAnsi" w:cstheme="minorHAnsi"/>
          <w:sz w:val="24"/>
          <w:szCs w:val="24"/>
        </w:rPr>
        <w:t>Employees with a fixed-term contract of less than one year will have their performance managed in accordance with the principles set out in this policy.  The length of their appraisal period will be determined by the duration of their contract.</w:t>
      </w:r>
    </w:p>
    <w:p w:rsidR="00363181" w:rsidRPr="00DA1277" w:rsidRDefault="00363181" w:rsidP="00363181">
      <w:pPr>
        <w:pStyle w:val="BodyText"/>
        <w:spacing w:after="0"/>
        <w:ind w:left="720" w:hanging="720"/>
        <w:rPr>
          <w:rFonts w:asciiTheme="minorHAnsi" w:hAnsiTheme="minorHAnsi" w:cstheme="minorHAnsi"/>
          <w:sz w:val="24"/>
          <w:szCs w:val="24"/>
        </w:rPr>
      </w:pPr>
    </w:p>
    <w:p w:rsidR="00363181" w:rsidRPr="00DA1277" w:rsidRDefault="00363181"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b/>
          <w:sz w:val="24"/>
          <w:szCs w:val="24"/>
        </w:rPr>
        <w:t>5</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Appointing appraisers</w:t>
      </w:r>
    </w:p>
    <w:p w:rsidR="00363181" w:rsidRPr="00DA1277" w:rsidRDefault="00363181"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 xml:space="preserve">The </w:t>
      </w:r>
      <w:proofErr w:type="spellStart"/>
      <w:r w:rsidRPr="00DA1277">
        <w:rPr>
          <w:rFonts w:asciiTheme="minorHAnsi" w:hAnsiTheme="minorHAnsi" w:cstheme="minorHAnsi"/>
          <w:sz w:val="24"/>
          <w:szCs w:val="24"/>
        </w:rPr>
        <w:t>headteacher</w:t>
      </w:r>
      <w:proofErr w:type="spellEnd"/>
      <w:r w:rsidRPr="00DA1277">
        <w:rPr>
          <w:rFonts w:asciiTheme="minorHAnsi" w:hAnsiTheme="minorHAnsi" w:cstheme="minorHAnsi"/>
          <w:sz w:val="24"/>
          <w:szCs w:val="24"/>
        </w:rPr>
        <w:t xml:space="preserve"> will be appraised by the governing body, supported by a suitably skilled and/or experienced external adviser who has been appointed by the governing body for that purpose.  In this school the task of appraising the </w:t>
      </w:r>
      <w:proofErr w:type="spellStart"/>
      <w:r w:rsidRPr="00DA1277">
        <w:rPr>
          <w:rFonts w:asciiTheme="minorHAnsi" w:hAnsiTheme="minorHAnsi" w:cstheme="minorHAnsi"/>
          <w:sz w:val="24"/>
          <w:szCs w:val="24"/>
        </w:rPr>
        <w:t>headteacher</w:t>
      </w:r>
      <w:proofErr w:type="spellEnd"/>
      <w:r w:rsidRPr="00DA1277">
        <w:rPr>
          <w:rFonts w:asciiTheme="minorHAnsi" w:hAnsiTheme="minorHAnsi" w:cstheme="minorHAnsi"/>
          <w:sz w:val="24"/>
          <w:szCs w:val="24"/>
        </w:rPr>
        <w:t xml:space="preserve">, including the setting of objectives, will be delegated to a sub-group consisting of </w:t>
      </w:r>
      <w:r w:rsidR="002011DC" w:rsidRPr="00DA1277">
        <w:rPr>
          <w:rFonts w:asciiTheme="minorHAnsi" w:hAnsiTheme="minorHAnsi" w:cstheme="minorHAnsi"/>
          <w:sz w:val="24"/>
          <w:szCs w:val="24"/>
        </w:rPr>
        <w:t>two</w:t>
      </w:r>
      <w:r w:rsidRPr="00DA1277">
        <w:rPr>
          <w:rFonts w:asciiTheme="minorHAnsi" w:hAnsiTheme="minorHAnsi" w:cstheme="minorHAnsi"/>
          <w:sz w:val="24"/>
          <w:szCs w:val="24"/>
        </w:rPr>
        <w:t xml:space="preserve"> members of the governing body.</w:t>
      </w:r>
    </w:p>
    <w:p w:rsidR="00363181" w:rsidRPr="00DA1277" w:rsidRDefault="00363181" w:rsidP="00363181">
      <w:pPr>
        <w:pStyle w:val="BodyText"/>
        <w:spacing w:after="0"/>
        <w:ind w:left="720" w:hanging="720"/>
        <w:rPr>
          <w:rFonts w:asciiTheme="minorHAnsi" w:hAnsiTheme="minorHAnsi" w:cstheme="minorHAnsi"/>
          <w:sz w:val="24"/>
          <w:szCs w:val="24"/>
        </w:rPr>
      </w:pPr>
    </w:p>
    <w:p w:rsidR="00363181" w:rsidRPr="00DA1277" w:rsidRDefault="00363181"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 xml:space="preserve">The </w:t>
      </w:r>
      <w:proofErr w:type="spellStart"/>
      <w:r w:rsidRPr="00DA1277">
        <w:rPr>
          <w:rFonts w:asciiTheme="minorHAnsi" w:hAnsiTheme="minorHAnsi" w:cstheme="minorHAnsi"/>
          <w:sz w:val="24"/>
          <w:szCs w:val="24"/>
        </w:rPr>
        <w:t>headteacher</w:t>
      </w:r>
      <w:proofErr w:type="spellEnd"/>
      <w:r w:rsidRPr="00DA1277">
        <w:rPr>
          <w:rFonts w:asciiTheme="minorHAnsi" w:hAnsiTheme="minorHAnsi" w:cstheme="minorHAnsi"/>
          <w:sz w:val="24"/>
          <w:szCs w:val="24"/>
        </w:rPr>
        <w:t xml:space="preserve"> will decide who will appraise other employees.</w:t>
      </w:r>
    </w:p>
    <w:p w:rsidR="00363181" w:rsidRPr="00DA1277" w:rsidRDefault="00363181"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lastRenderedPageBreak/>
        <w:tab/>
      </w:r>
    </w:p>
    <w:p w:rsidR="000B544B" w:rsidRPr="00DA1277" w:rsidRDefault="000B544B"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b/>
          <w:sz w:val="24"/>
          <w:szCs w:val="24"/>
        </w:rPr>
        <w:t>6</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Setting objectives</w:t>
      </w:r>
    </w:p>
    <w:p w:rsidR="000B544B" w:rsidRPr="00DA1277" w:rsidRDefault="000B544B"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 xml:space="preserve">The </w:t>
      </w:r>
      <w:proofErr w:type="spellStart"/>
      <w:r w:rsidRPr="00DA1277">
        <w:rPr>
          <w:rFonts w:asciiTheme="minorHAnsi" w:hAnsiTheme="minorHAnsi" w:cstheme="minorHAnsi"/>
          <w:sz w:val="24"/>
          <w:szCs w:val="24"/>
        </w:rPr>
        <w:t>headteacher’s</w:t>
      </w:r>
      <w:proofErr w:type="spellEnd"/>
      <w:r w:rsidRPr="00DA1277">
        <w:rPr>
          <w:rFonts w:asciiTheme="minorHAnsi" w:hAnsiTheme="minorHAnsi" w:cstheme="minorHAnsi"/>
          <w:sz w:val="24"/>
          <w:szCs w:val="24"/>
        </w:rPr>
        <w:t xml:space="preserve"> objectives will be set by the governing body after consultation with the external adviser.  The objectives of all other employees will </w:t>
      </w:r>
      <w:r w:rsidR="00A31B70" w:rsidRPr="00DA1277">
        <w:rPr>
          <w:rFonts w:asciiTheme="minorHAnsi" w:hAnsiTheme="minorHAnsi" w:cstheme="minorHAnsi"/>
          <w:sz w:val="24"/>
          <w:szCs w:val="24"/>
        </w:rPr>
        <w:t xml:space="preserve">be </w:t>
      </w:r>
      <w:r w:rsidRPr="00DA1277">
        <w:rPr>
          <w:rFonts w:asciiTheme="minorHAnsi" w:hAnsiTheme="minorHAnsi" w:cstheme="minorHAnsi"/>
          <w:sz w:val="24"/>
          <w:szCs w:val="24"/>
        </w:rPr>
        <w:t xml:space="preserve">set by the </w:t>
      </w:r>
      <w:proofErr w:type="spellStart"/>
      <w:r w:rsidRPr="00DA1277">
        <w:rPr>
          <w:rFonts w:asciiTheme="minorHAnsi" w:hAnsiTheme="minorHAnsi" w:cstheme="minorHAnsi"/>
          <w:sz w:val="24"/>
          <w:szCs w:val="24"/>
        </w:rPr>
        <w:t>headteacher</w:t>
      </w:r>
      <w:proofErr w:type="spellEnd"/>
      <w:r w:rsidRPr="00DA1277">
        <w:rPr>
          <w:rFonts w:asciiTheme="minorHAnsi" w:hAnsiTheme="minorHAnsi" w:cstheme="minorHAnsi"/>
          <w:sz w:val="24"/>
          <w:szCs w:val="24"/>
        </w:rPr>
        <w:t>.</w:t>
      </w:r>
    </w:p>
    <w:p w:rsidR="000B544B" w:rsidRPr="00DA1277" w:rsidRDefault="000B544B" w:rsidP="00363181">
      <w:pPr>
        <w:pStyle w:val="BodyText"/>
        <w:spacing w:after="0"/>
        <w:ind w:left="720" w:hanging="720"/>
        <w:rPr>
          <w:rFonts w:asciiTheme="minorHAnsi" w:hAnsiTheme="minorHAnsi" w:cstheme="minorHAnsi"/>
          <w:sz w:val="24"/>
          <w:szCs w:val="24"/>
        </w:rPr>
      </w:pPr>
    </w:p>
    <w:p w:rsidR="00F309B1" w:rsidRPr="00DA1277" w:rsidRDefault="000B544B"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 xml:space="preserve">Objectives will be set </w:t>
      </w:r>
      <w:proofErr w:type="gramStart"/>
      <w:r w:rsidRPr="00DA1277">
        <w:rPr>
          <w:rFonts w:asciiTheme="minorHAnsi" w:hAnsiTheme="minorHAnsi" w:cstheme="minorHAnsi"/>
          <w:sz w:val="24"/>
          <w:szCs w:val="24"/>
        </w:rPr>
        <w:t>before,</w:t>
      </w:r>
      <w:proofErr w:type="gramEnd"/>
      <w:r w:rsidRPr="00DA1277">
        <w:rPr>
          <w:rFonts w:asciiTheme="minorHAnsi" w:hAnsiTheme="minorHAnsi" w:cstheme="minorHAnsi"/>
          <w:sz w:val="24"/>
          <w:szCs w:val="24"/>
        </w:rPr>
        <w:t xml:space="preserve"> or as soon as practicable after, the start of each appraisal period.  The objectives set will be specific, measurable, achievable, realistic and time-bound </w:t>
      </w:r>
      <w:r w:rsidR="007961C5" w:rsidRPr="00DA1277">
        <w:rPr>
          <w:rFonts w:asciiTheme="minorHAnsi" w:hAnsiTheme="minorHAnsi" w:cstheme="minorHAnsi"/>
          <w:sz w:val="24"/>
          <w:szCs w:val="24"/>
        </w:rPr>
        <w:t xml:space="preserve">and their intended impact will be considered.  Objectives will be differentiated according to the </w:t>
      </w:r>
      <w:r w:rsidRPr="00DA1277">
        <w:rPr>
          <w:rFonts w:asciiTheme="minorHAnsi" w:hAnsiTheme="minorHAnsi" w:cstheme="minorHAnsi"/>
          <w:sz w:val="24"/>
          <w:szCs w:val="24"/>
        </w:rPr>
        <w:t xml:space="preserve">employee’s </w:t>
      </w:r>
      <w:r w:rsidR="007961C5" w:rsidRPr="00DA1277">
        <w:rPr>
          <w:rFonts w:asciiTheme="minorHAnsi" w:hAnsiTheme="minorHAnsi" w:cstheme="minorHAnsi"/>
          <w:sz w:val="24"/>
          <w:szCs w:val="24"/>
        </w:rPr>
        <w:t xml:space="preserve">job </w:t>
      </w:r>
      <w:r w:rsidRPr="00DA1277">
        <w:rPr>
          <w:rFonts w:asciiTheme="minorHAnsi" w:hAnsiTheme="minorHAnsi" w:cstheme="minorHAnsi"/>
          <w:sz w:val="24"/>
          <w:szCs w:val="24"/>
        </w:rPr>
        <w:t>role</w:t>
      </w:r>
      <w:r w:rsidR="007961C5" w:rsidRPr="00DA1277">
        <w:rPr>
          <w:rFonts w:asciiTheme="minorHAnsi" w:hAnsiTheme="minorHAnsi" w:cstheme="minorHAnsi"/>
          <w:sz w:val="24"/>
          <w:szCs w:val="24"/>
        </w:rPr>
        <w:t>, career stage</w:t>
      </w:r>
      <w:r w:rsidRPr="00DA1277">
        <w:rPr>
          <w:rFonts w:asciiTheme="minorHAnsi" w:hAnsiTheme="minorHAnsi" w:cstheme="minorHAnsi"/>
          <w:sz w:val="24"/>
          <w:szCs w:val="24"/>
        </w:rPr>
        <w:t xml:space="preserve"> and</w:t>
      </w:r>
      <w:r w:rsidR="007961C5" w:rsidRPr="00DA1277">
        <w:rPr>
          <w:rFonts w:asciiTheme="minorHAnsi" w:hAnsiTheme="minorHAnsi" w:cstheme="minorHAnsi"/>
          <w:sz w:val="24"/>
          <w:szCs w:val="24"/>
        </w:rPr>
        <w:t xml:space="preserve"> the school’s context</w:t>
      </w:r>
      <w:r w:rsidRPr="00DA1277">
        <w:rPr>
          <w:rFonts w:asciiTheme="minorHAnsi" w:hAnsiTheme="minorHAnsi" w:cstheme="minorHAnsi"/>
          <w:sz w:val="24"/>
          <w:szCs w:val="24"/>
        </w:rPr>
        <w:t xml:space="preserve">.  </w:t>
      </w:r>
      <w:r w:rsidR="007961C5" w:rsidRPr="00DA1277">
        <w:rPr>
          <w:rFonts w:asciiTheme="minorHAnsi" w:hAnsiTheme="minorHAnsi" w:cstheme="minorHAnsi"/>
          <w:sz w:val="24"/>
          <w:szCs w:val="24"/>
        </w:rPr>
        <w:t xml:space="preserve">Clearly identifiable success criteria will be established for each objective so that the appraiser and </w:t>
      </w:r>
      <w:proofErr w:type="spellStart"/>
      <w:r w:rsidR="007961C5" w:rsidRPr="00DA1277">
        <w:rPr>
          <w:rFonts w:asciiTheme="minorHAnsi" w:hAnsiTheme="minorHAnsi" w:cstheme="minorHAnsi"/>
          <w:sz w:val="24"/>
          <w:szCs w:val="24"/>
        </w:rPr>
        <w:t>appraisee</w:t>
      </w:r>
      <w:proofErr w:type="spellEnd"/>
      <w:r w:rsidR="007961C5" w:rsidRPr="00DA1277">
        <w:rPr>
          <w:rFonts w:asciiTheme="minorHAnsi" w:hAnsiTheme="minorHAnsi" w:cstheme="minorHAnsi"/>
          <w:sz w:val="24"/>
          <w:szCs w:val="24"/>
        </w:rPr>
        <w:t xml:space="preserve"> understand the level of performance required and how this will relate, where relevant, to performance pay progression</w:t>
      </w:r>
      <w:r w:rsidR="00F309B1" w:rsidRPr="00DA1277">
        <w:rPr>
          <w:rFonts w:asciiTheme="minorHAnsi" w:hAnsiTheme="minorHAnsi" w:cstheme="minorHAnsi"/>
          <w:sz w:val="24"/>
          <w:szCs w:val="24"/>
        </w:rPr>
        <w:t xml:space="preserve"> at the annual salary review for teachers.</w:t>
      </w:r>
      <w:r w:rsidR="007961C5" w:rsidRPr="00DA1277">
        <w:rPr>
          <w:rFonts w:asciiTheme="minorHAnsi" w:hAnsiTheme="minorHAnsi" w:cstheme="minorHAnsi"/>
          <w:sz w:val="24"/>
          <w:szCs w:val="24"/>
        </w:rPr>
        <w:t xml:space="preserve"> </w:t>
      </w:r>
      <w:r w:rsidR="00F309B1" w:rsidRPr="00DA1277">
        <w:rPr>
          <w:rFonts w:asciiTheme="minorHAnsi" w:hAnsiTheme="minorHAnsi" w:cstheme="minorHAnsi"/>
          <w:sz w:val="24"/>
          <w:szCs w:val="24"/>
        </w:rPr>
        <w:t xml:space="preserve"> The main sources of evidence for each objective will also be clear at the outset e.g. observations, work scrutiny, performance data</w:t>
      </w:r>
      <w:r w:rsidR="009C6C1F" w:rsidRPr="00DA1277">
        <w:rPr>
          <w:rFonts w:asciiTheme="minorHAnsi" w:hAnsiTheme="minorHAnsi" w:cstheme="minorHAnsi"/>
          <w:sz w:val="24"/>
          <w:szCs w:val="24"/>
        </w:rPr>
        <w:t xml:space="preserve"> and pupil/student feedback</w:t>
      </w:r>
      <w:r w:rsidR="00F309B1" w:rsidRPr="00DA1277">
        <w:rPr>
          <w:rFonts w:asciiTheme="minorHAnsi" w:hAnsiTheme="minorHAnsi" w:cstheme="minorHAnsi"/>
          <w:sz w:val="24"/>
          <w:szCs w:val="24"/>
        </w:rPr>
        <w:t>.</w:t>
      </w:r>
    </w:p>
    <w:p w:rsidR="00F309B1" w:rsidRPr="00DA1277" w:rsidRDefault="00F309B1" w:rsidP="00363181">
      <w:pPr>
        <w:pStyle w:val="BodyText"/>
        <w:spacing w:after="0"/>
        <w:ind w:left="720" w:hanging="720"/>
        <w:rPr>
          <w:rFonts w:asciiTheme="minorHAnsi" w:hAnsiTheme="minorHAnsi" w:cstheme="minorHAnsi"/>
          <w:sz w:val="24"/>
          <w:szCs w:val="24"/>
        </w:rPr>
      </w:pPr>
    </w:p>
    <w:p w:rsidR="000B544B" w:rsidRPr="00DA1277" w:rsidRDefault="00F309B1"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r>
      <w:r w:rsidR="000B544B" w:rsidRPr="00DA1277">
        <w:rPr>
          <w:rFonts w:asciiTheme="minorHAnsi" w:hAnsiTheme="minorHAnsi" w:cstheme="minorHAnsi"/>
          <w:sz w:val="24"/>
          <w:szCs w:val="24"/>
        </w:rPr>
        <w:t xml:space="preserve">The appraiser and </w:t>
      </w:r>
      <w:proofErr w:type="spellStart"/>
      <w:r w:rsidR="000B544B" w:rsidRPr="00DA1277">
        <w:rPr>
          <w:rFonts w:asciiTheme="minorHAnsi" w:hAnsiTheme="minorHAnsi" w:cstheme="minorHAnsi"/>
          <w:sz w:val="24"/>
          <w:szCs w:val="24"/>
        </w:rPr>
        <w:t>appraisee</w:t>
      </w:r>
      <w:proofErr w:type="spellEnd"/>
      <w:r w:rsidR="000B544B" w:rsidRPr="00DA1277">
        <w:rPr>
          <w:rFonts w:asciiTheme="minorHAnsi" w:hAnsiTheme="minorHAnsi" w:cstheme="minorHAnsi"/>
          <w:sz w:val="24"/>
          <w:szCs w:val="24"/>
        </w:rPr>
        <w:t xml:space="preserve"> will seek to agree the objectives but, if that is not possible, the appraiser will determine the objectives.  Objectives may be revised if circumstances change.</w:t>
      </w:r>
    </w:p>
    <w:p w:rsidR="00D82982" w:rsidRPr="00DA1277" w:rsidRDefault="00D82982" w:rsidP="00363181">
      <w:pPr>
        <w:pStyle w:val="BodyText"/>
        <w:spacing w:after="0"/>
        <w:ind w:left="720" w:hanging="720"/>
        <w:rPr>
          <w:rFonts w:asciiTheme="minorHAnsi" w:hAnsiTheme="minorHAnsi" w:cstheme="minorHAnsi"/>
          <w:sz w:val="24"/>
          <w:szCs w:val="24"/>
        </w:rPr>
      </w:pPr>
    </w:p>
    <w:p w:rsidR="00D82982" w:rsidRPr="00DA1277" w:rsidRDefault="00D82982"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The objectives set for each employee will, if achieved, contribute to the school’s plans for improving the school’s educational provision and performance and improving the education of pupils at that school.  This will be ensured by</w:t>
      </w:r>
      <w:r w:rsidRPr="00DA1277">
        <w:rPr>
          <w:rFonts w:asciiTheme="minorHAnsi" w:hAnsiTheme="minorHAnsi" w:cstheme="minorHAnsi"/>
          <w:color w:val="FF0000"/>
          <w:sz w:val="24"/>
          <w:szCs w:val="24"/>
        </w:rPr>
        <w:t xml:space="preserve"> </w:t>
      </w:r>
      <w:r w:rsidRPr="00DA1277">
        <w:rPr>
          <w:rFonts w:asciiTheme="minorHAnsi" w:hAnsiTheme="minorHAnsi" w:cstheme="minorHAnsi"/>
          <w:sz w:val="24"/>
          <w:szCs w:val="24"/>
        </w:rPr>
        <w:t>quality assuring all objectives agai</w:t>
      </w:r>
      <w:r w:rsidR="00D479E3" w:rsidRPr="00DA1277">
        <w:rPr>
          <w:rFonts w:asciiTheme="minorHAnsi" w:hAnsiTheme="minorHAnsi" w:cstheme="minorHAnsi"/>
          <w:sz w:val="24"/>
          <w:szCs w:val="24"/>
        </w:rPr>
        <w:t>nst the school improvement plan.</w:t>
      </w:r>
    </w:p>
    <w:p w:rsidR="00D82982" w:rsidRPr="00DA1277" w:rsidRDefault="00D82982" w:rsidP="00363181">
      <w:pPr>
        <w:pStyle w:val="BodyText"/>
        <w:spacing w:after="0"/>
        <w:ind w:left="720" w:hanging="720"/>
        <w:rPr>
          <w:rFonts w:asciiTheme="minorHAnsi" w:hAnsiTheme="minorHAnsi" w:cstheme="minorHAnsi"/>
          <w:sz w:val="24"/>
          <w:szCs w:val="24"/>
        </w:rPr>
      </w:pPr>
    </w:p>
    <w:p w:rsidR="00D82982" w:rsidRPr="00DA1277" w:rsidRDefault="00A31B70" w:rsidP="00363181">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t>B</w:t>
      </w:r>
      <w:r w:rsidR="00D82982" w:rsidRPr="00DA1277">
        <w:rPr>
          <w:rFonts w:asciiTheme="minorHAnsi" w:hAnsiTheme="minorHAnsi" w:cstheme="minorHAnsi"/>
          <w:sz w:val="24"/>
          <w:szCs w:val="24"/>
        </w:rPr>
        <w:t>efore the start of each appraisal period, or as soon as practicable after, each teacher will be informed of the standards against which that teacher’s performance in that appraisal period will be assessed.  All teachers should be assessed against the set of Teachers’ Standards in force at the time.</w:t>
      </w:r>
    </w:p>
    <w:p w:rsidR="00547BFF" w:rsidRPr="00DA1277" w:rsidRDefault="00547BFF">
      <w:pPr>
        <w:pStyle w:val="BodyText"/>
        <w:spacing w:after="0"/>
        <w:rPr>
          <w:rFonts w:asciiTheme="minorHAnsi" w:hAnsiTheme="minorHAnsi" w:cstheme="minorHAnsi"/>
          <w:sz w:val="24"/>
          <w:szCs w:val="24"/>
        </w:rPr>
      </w:pPr>
    </w:p>
    <w:p w:rsidR="00D82982" w:rsidRPr="00DA1277" w:rsidRDefault="00D82982">
      <w:pPr>
        <w:pStyle w:val="BodyText"/>
        <w:spacing w:after="0"/>
        <w:rPr>
          <w:rFonts w:asciiTheme="minorHAnsi" w:hAnsiTheme="minorHAnsi" w:cstheme="minorHAnsi"/>
          <w:b/>
          <w:sz w:val="24"/>
          <w:szCs w:val="24"/>
        </w:rPr>
      </w:pPr>
      <w:r w:rsidRPr="00DA1277">
        <w:rPr>
          <w:rFonts w:asciiTheme="minorHAnsi" w:hAnsiTheme="minorHAnsi" w:cstheme="minorHAnsi"/>
          <w:b/>
          <w:sz w:val="24"/>
          <w:szCs w:val="24"/>
        </w:rPr>
        <w:t>7</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Monitoring performance</w:t>
      </w:r>
    </w:p>
    <w:p w:rsidR="00D82982" w:rsidRPr="00DA1277" w:rsidRDefault="00D82982">
      <w:pPr>
        <w:pStyle w:val="BodyText"/>
        <w:spacing w:after="0"/>
        <w:rPr>
          <w:rFonts w:asciiTheme="minorHAnsi" w:hAnsiTheme="minorHAnsi" w:cstheme="minorHAnsi"/>
          <w:sz w:val="24"/>
          <w:szCs w:val="24"/>
        </w:rPr>
      </w:pPr>
    </w:p>
    <w:p w:rsidR="0022506E" w:rsidRPr="00DA1277" w:rsidRDefault="00E63A55">
      <w:pPr>
        <w:pStyle w:val="BodyText"/>
        <w:spacing w:after="0"/>
        <w:rPr>
          <w:rFonts w:asciiTheme="minorHAnsi" w:hAnsiTheme="minorHAnsi" w:cstheme="minorHAnsi"/>
          <w:sz w:val="24"/>
          <w:szCs w:val="24"/>
        </w:rPr>
      </w:pPr>
      <w:r w:rsidRPr="00DA1277">
        <w:rPr>
          <w:rFonts w:asciiTheme="minorHAnsi" w:hAnsiTheme="minorHAnsi" w:cstheme="minorHAnsi"/>
          <w:sz w:val="24"/>
          <w:szCs w:val="24"/>
        </w:rPr>
        <w:tab/>
      </w:r>
      <w:r w:rsidRPr="00DA1277">
        <w:rPr>
          <w:rFonts w:asciiTheme="minorHAnsi" w:hAnsiTheme="minorHAnsi" w:cstheme="minorHAnsi"/>
          <w:b/>
          <w:sz w:val="24"/>
          <w:szCs w:val="24"/>
        </w:rPr>
        <w:t>7.1</w:t>
      </w:r>
      <w:r w:rsidRPr="00DA1277">
        <w:rPr>
          <w:rFonts w:asciiTheme="minorHAnsi" w:hAnsiTheme="minorHAnsi" w:cstheme="minorHAnsi"/>
          <w:b/>
          <w:sz w:val="24"/>
          <w:szCs w:val="24"/>
        </w:rPr>
        <w:tab/>
        <w:t>Observation</w:t>
      </w:r>
    </w:p>
    <w:p w:rsidR="000B452E" w:rsidRPr="00DA1277" w:rsidRDefault="0022506E" w:rsidP="0022506E">
      <w:pPr>
        <w:pStyle w:val="BodyText"/>
        <w:spacing w:after="0"/>
        <w:ind w:left="1440" w:hanging="1440"/>
        <w:rPr>
          <w:rFonts w:asciiTheme="minorHAnsi" w:hAnsiTheme="minorHAnsi" w:cstheme="minorHAnsi"/>
          <w:sz w:val="24"/>
          <w:szCs w:val="24"/>
        </w:rPr>
      </w:pPr>
      <w:r w:rsidRPr="00DA1277">
        <w:rPr>
          <w:rFonts w:asciiTheme="minorHAnsi" w:hAnsiTheme="minorHAnsi" w:cstheme="minorHAnsi"/>
          <w:sz w:val="24"/>
          <w:szCs w:val="24"/>
        </w:rPr>
        <w:tab/>
        <w:t xml:space="preserve">This school believes that observation of classroom practice and other responsibilities, where appropriate, is important both as a way of assessing </w:t>
      </w:r>
      <w:proofErr w:type="spellStart"/>
      <w:r w:rsidR="00A31B70" w:rsidRPr="00DA1277">
        <w:rPr>
          <w:rFonts w:asciiTheme="minorHAnsi" w:hAnsiTheme="minorHAnsi" w:cstheme="minorHAnsi"/>
          <w:sz w:val="24"/>
          <w:szCs w:val="24"/>
        </w:rPr>
        <w:t>appraisees</w:t>
      </w:r>
      <w:proofErr w:type="spellEnd"/>
      <w:r w:rsidR="00A31B70" w:rsidRPr="00DA1277">
        <w:rPr>
          <w:rFonts w:asciiTheme="minorHAnsi" w:hAnsiTheme="minorHAnsi" w:cstheme="minorHAnsi"/>
          <w:sz w:val="24"/>
          <w:szCs w:val="24"/>
        </w:rPr>
        <w:t>’</w:t>
      </w:r>
      <w:r w:rsidRPr="00DA1277">
        <w:rPr>
          <w:rFonts w:asciiTheme="minorHAnsi" w:hAnsiTheme="minorHAnsi" w:cstheme="minorHAnsi"/>
          <w:sz w:val="24"/>
          <w:szCs w:val="24"/>
        </w:rPr>
        <w:t xml:space="preserve"> performance in order to gain any particular strengths and areas for development they may have and of gaining useful information which can inform school improvement more generally.</w:t>
      </w:r>
      <w:r w:rsidR="00E45A57" w:rsidRPr="00DA1277">
        <w:rPr>
          <w:rFonts w:asciiTheme="minorHAnsi" w:hAnsiTheme="minorHAnsi" w:cstheme="minorHAnsi"/>
          <w:sz w:val="24"/>
          <w:szCs w:val="24"/>
        </w:rPr>
        <w:t xml:space="preserve">  All observation will be carried out in a supportive fashion.  </w:t>
      </w:r>
    </w:p>
    <w:p w:rsidR="00C75207" w:rsidRPr="00DA1277" w:rsidRDefault="00C75207" w:rsidP="0022506E">
      <w:pPr>
        <w:pStyle w:val="BodyText"/>
        <w:spacing w:after="0"/>
        <w:ind w:left="1440" w:hanging="1440"/>
        <w:rPr>
          <w:rFonts w:asciiTheme="minorHAnsi" w:hAnsiTheme="minorHAnsi" w:cstheme="minorHAnsi"/>
          <w:color w:val="FF0000"/>
          <w:sz w:val="24"/>
          <w:szCs w:val="24"/>
        </w:rPr>
      </w:pPr>
    </w:p>
    <w:p w:rsidR="000B452E" w:rsidRPr="00DA1277" w:rsidRDefault="000B452E" w:rsidP="000B452E">
      <w:pPr>
        <w:pStyle w:val="BodyText"/>
        <w:spacing w:after="0"/>
        <w:ind w:left="1440" w:hanging="22"/>
        <w:rPr>
          <w:rFonts w:asciiTheme="minorHAnsi" w:hAnsiTheme="minorHAnsi" w:cstheme="minorHAnsi"/>
          <w:sz w:val="24"/>
          <w:szCs w:val="24"/>
        </w:rPr>
      </w:pPr>
      <w:r w:rsidRPr="00DA1277">
        <w:rPr>
          <w:rFonts w:asciiTheme="minorHAnsi" w:hAnsiTheme="minorHAnsi" w:cstheme="minorHAnsi"/>
          <w:sz w:val="24"/>
          <w:szCs w:val="24"/>
        </w:rPr>
        <w:t xml:space="preserve">In this school teachers’ performance will be regularly observed by the amount and type of observation will depend on the individual circumstances of the teacher and the overall needs of the school.  Classroom observation will be carried out by those with qualified teacher status (QTS).  In addition to formal observation, </w:t>
      </w:r>
      <w:proofErr w:type="spellStart"/>
      <w:r w:rsidRPr="00DA1277">
        <w:rPr>
          <w:rFonts w:asciiTheme="minorHAnsi" w:hAnsiTheme="minorHAnsi" w:cstheme="minorHAnsi"/>
          <w:sz w:val="24"/>
          <w:szCs w:val="24"/>
        </w:rPr>
        <w:t>headteachers</w:t>
      </w:r>
      <w:proofErr w:type="spellEnd"/>
      <w:r w:rsidRPr="00DA1277">
        <w:rPr>
          <w:rFonts w:asciiTheme="minorHAnsi" w:hAnsiTheme="minorHAnsi" w:cstheme="minorHAnsi"/>
          <w:sz w:val="24"/>
          <w:szCs w:val="24"/>
        </w:rPr>
        <w:t xml:space="preserve"> or other </w:t>
      </w:r>
      <w:r w:rsidR="00C75207" w:rsidRPr="00DA1277">
        <w:rPr>
          <w:rFonts w:asciiTheme="minorHAnsi" w:hAnsiTheme="minorHAnsi" w:cstheme="minorHAnsi"/>
          <w:sz w:val="24"/>
          <w:szCs w:val="24"/>
        </w:rPr>
        <w:t xml:space="preserve">staff </w:t>
      </w:r>
      <w:r w:rsidRPr="00DA1277">
        <w:rPr>
          <w:rFonts w:asciiTheme="minorHAnsi" w:hAnsiTheme="minorHAnsi" w:cstheme="minorHAnsi"/>
          <w:sz w:val="24"/>
          <w:szCs w:val="24"/>
        </w:rPr>
        <w:t xml:space="preserve">with responsibility for teaching standards may “drop in” in order to evaluate the standards of teaching and to check that high standards of professional performance are established and </w:t>
      </w:r>
      <w:r w:rsidRPr="00DA1277">
        <w:rPr>
          <w:rFonts w:asciiTheme="minorHAnsi" w:hAnsiTheme="minorHAnsi" w:cstheme="minorHAnsi"/>
          <w:sz w:val="24"/>
          <w:szCs w:val="24"/>
        </w:rPr>
        <w:lastRenderedPageBreak/>
        <w:t>maintained.  The length and frequency of “drop in” observations will vary depending on specific</w:t>
      </w:r>
      <w:r w:rsidR="00C75207" w:rsidRPr="00DA1277">
        <w:rPr>
          <w:rFonts w:asciiTheme="minorHAnsi" w:hAnsiTheme="minorHAnsi" w:cstheme="minorHAnsi"/>
          <w:sz w:val="24"/>
          <w:szCs w:val="24"/>
        </w:rPr>
        <w:t>.</w:t>
      </w:r>
    </w:p>
    <w:p w:rsidR="0098115B" w:rsidRPr="00DA1277" w:rsidRDefault="0098115B" w:rsidP="0022506E">
      <w:pPr>
        <w:pStyle w:val="BodyText"/>
        <w:spacing w:after="0"/>
        <w:ind w:left="1440" w:hanging="1440"/>
        <w:rPr>
          <w:rFonts w:asciiTheme="minorHAnsi" w:hAnsiTheme="minorHAnsi" w:cstheme="minorHAnsi"/>
          <w:sz w:val="24"/>
          <w:szCs w:val="24"/>
        </w:rPr>
      </w:pPr>
    </w:p>
    <w:p w:rsidR="0098115B" w:rsidRPr="00DA1277" w:rsidRDefault="0098115B" w:rsidP="0022506E">
      <w:pPr>
        <w:pStyle w:val="BodyText"/>
        <w:spacing w:after="0"/>
        <w:ind w:left="1440" w:hanging="1440"/>
        <w:rPr>
          <w:rFonts w:asciiTheme="minorHAnsi" w:hAnsiTheme="minorHAnsi" w:cstheme="minorHAnsi"/>
          <w:sz w:val="24"/>
          <w:szCs w:val="24"/>
        </w:rPr>
      </w:pPr>
      <w:r w:rsidRPr="00DA1277">
        <w:rPr>
          <w:rFonts w:asciiTheme="minorHAnsi" w:hAnsiTheme="minorHAnsi" w:cstheme="minorHAnsi"/>
          <w:sz w:val="24"/>
          <w:szCs w:val="24"/>
        </w:rPr>
        <w:tab/>
      </w:r>
      <w:proofErr w:type="spellStart"/>
      <w:r w:rsidRPr="00DA1277">
        <w:rPr>
          <w:rFonts w:asciiTheme="minorHAnsi" w:hAnsiTheme="minorHAnsi" w:cstheme="minorHAnsi"/>
          <w:sz w:val="24"/>
          <w:szCs w:val="24"/>
        </w:rPr>
        <w:t>Appraisees</w:t>
      </w:r>
      <w:proofErr w:type="spellEnd"/>
      <w:r w:rsidRPr="00DA1277">
        <w:rPr>
          <w:rFonts w:asciiTheme="minorHAnsi" w:hAnsiTheme="minorHAnsi" w:cstheme="minorHAnsi"/>
          <w:sz w:val="24"/>
          <w:szCs w:val="24"/>
        </w:rPr>
        <w:t xml:space="preserve"> (including the </w:t>
      </w:r>
      <w:proofErr w:type="spellStart"/>
      <w:r w:rsidRPr="00DA1277">
        <w:rPr>
          <w:rFonts w:asciiTheme="minorHAnsi" w:hAnsiTheme="minorHAnsi" w:cstheme="minorHAnsi"/>
          <w:sz w:val="24"/>
          <w:szCs w:val="24"/>
        </w:rPr>
        <w:t>headteacher</w:t>
      </w:r>
      <w:proofErr w:type="spellEnd"/>
      <w:r w:rsidRPr="00DA1277">
        <w:rPr>
          <w:rFonts w:asciiTheme="minorHAnsi" w:hAnsiTheme="minorHAnsi" w:cstheme="minorHAnsi"/>
          <w:sz w:val="24"/>
          <w:szCs w:val="24"/>
        </w:rPr>
        <w:t>) who have responsibilities outside the classroom should also expect to have their performance of those responsibilities observed and assessed.</w:t>
      </w:r>
    </w:p>
    <w:p w:rsidR="00E63A55" w:rsidRDefault="00E63A55">
      <w:pPr>
        <w:pStyle w:val="BodyText"/>
        <w:spacing w:after="0"/>
        <w:rPr>
          <w:rFonts w:asciiTheme="minorHAnsi" w:hAnsiTheme="minorHAnsi" w:cstheme="minorHAnsi"/>
          <w:sz w:val="24"/>
          <w:szCs w:val="24"/>
        </w:rPr>
      </w:pPr>
    </w:p>
    <w:p w:rsidR="00773E97" w:rsidRPr="00DA1277" w:rsidRDefault="00E63A55">
      <w:pPr>
        <w:pStyle w:val="BodyText"/>
        <w:spacing w:after="0"/>
        <w:rPr>
          <w:rFonts w:asciiTheme="minorHAnsi" w:hAnsiTheme="minorHAnsi" w:cstheme="minorHAnsi"/>
          <w:sz w:val="24"/>
          <w:szCs w:val="24"/>
        </w:rPr>
      </w:pPr>
      <w:r w:rsidRPr="00DA1277">
        <w:rPr>
          <w:rFonts w:asciiTheme="minorHAnsi" w:hAnsiTheme="minorHAnsi" w:cstheme="minorHAnsi"/>
          <w:sz w:val="24"/>
          <w:szCs w:val="24"/>
        </w:rPr>
        <w:tab/>
      </w:r>
      <w:r w:rsidRPr="00DA1277">
        <w:rPr>
          <w:rFonts w:asciiTheme="minorHAnsi" w:hAnsiTheme="minorHAnsi" w:cstheme="minorHAnsi"/>
          <w:b/>
          <w:sz w:val="24"/>
          <w:szCs w:val="24"/>
        </w:rPr>
        <w:t>7.2</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Development and support</w:t>
      </w:r>
    </w:p>
    <w:p w:rsidR="00773E97" w:rsidRPr="00DA1277" w:rsidRDefault="00773E97" w:rsidP="00773E97">
      <w:pPr>
        <w:pStyle w:val="BodyText"/>
        <w:spacing w:after="0"/>
        <w:ind w:left="1440" w:hanging="1440"/>
        <w:rPr>
          <w:rFonts w:asciiTheme="minorHAnsi" w:hAnsiTheme="minorHAnsi" w:cstheme="minorHAnsi"/>
          <w:sz w:val="24"/>
          <w:szCs w:val="24"/>
        </w:rPr>
      </w:pPr>
      <w:r w:rsidRPr="00DA1277">
        <w:rPr>
          <w:rFonts w:asciiTheme="minorHAnsi" w:hAnsiTheme="minorHAnsi" w:cstheme="minorHAnsi"/>
          <w:sz w:val="24"/>
          <w:szCs w:val="24"/>
        </w:rPr>
        <w:tab/>
        <w:t xml:space="preserve">Appraisal is a supportive process which will be used to inform continuing professional development.  The school wishes to encourage a culture in which all staff </w:t>
      </w:r>
      <w:proofErr w:type="gramStart"/>
      <w:r w:rsidRPr="00DA1277">
        <w:rPr>
          <w:rFonts w:asciiTheme="minorHAnsi" w:hAnsiTheme="minorHAnsi" w:cstheme="minorHAnsi"/>
          <w:sz w:val="24"/>
          <w:szCs w:val="24"/>
        </w:rPr>
        <w:t>take</w:t>
      </w:r>
      <w:proofErr w:type="gramEnd"/>
      <w:r w:rsidRPr="00DA1277">
        <w:rPr>
          <w:rFonts w:asciiTheme="minorHAnsi" w:hAnsiTheme="minorHAnsi" w:cstheme="minorHAnsi"/>
          <w:sz w:val="24"/>
          <w:szCs w:val="24"/>
        </w:rPr>
        <w:t xml:space="preserve"> responsibility for their practice through appropriate professional development.</w:t>
      </w:r>
      <w:r w:rsidR="00CA0D55" w:rsidRPr="00DA1277">
        <w:rPr>
          <w:rFonts w:asciiTheme="minorHAnsi" w:hAnsiTheme="minorHAnsi" w:cstheme="minorHAnsi"/>
          <w:sz w:val="24"/>
          <w:szCs w:val="24"/>
        </w:rPr>
        <w:t xml:space="preserve">  Professional development will be linked to school improvement priorities and to the ongoing professional development needs and priorities of individual </w:t>
      </w:r>
      <w:proofErr w:type="spellStart"/>
      <w:r w:rsidR="00A31B70" w:rsidRPr="00DA1277">
        <w:rPr>
          <w:rFonts w:asciiTheme="minorHAnsi" w:hAnsiTheme="minorHAnsi" w:cstheme="minorHAnsi"/>
          <w:sz w:val="24"/>
          <w:szCs w:val="24"/>
        </w:rPr>
        <w:t>appraisees</w:t>
      </w:r>
      <w:proofErr w:type="spellEnd"/>
      <w:r w:rsidR="00CA0D55" w:rsidRPr="00DA1277">
        <w:rPr>
          <w:rFonts w:asciiTheme="minorHAnsi" w:hAnsiTheme="minorHAnsi" w:cstheme="minorHAnsi"/>
          <w:sz w:val="24"/>
          <w:szCs w:val="24"/>
        </w:rPr>
        <w:t>.</w:t>
      </w:r>
    </w:p>
    <w:p w:rsidR="000B452E" w:rsidRPr="00DA1277" w:rsidRDefault="00E63A55">
      <w:pPr>
        <w:pStyle w:val="BodyText"/>
        <w:spacing w:after="0"/>
        <w:rPr>
          <w:rFonts w:asciiTheme="minorHAnsi" w:hAnsiTheme="minorHAnsi" w:cstheme="minorHAnsi"/>
          <w:sz w:val="24"/>
          <w:szCs w:val="24"/>
        </w:rPr>
      </w:pPr>
      <w:r w:rsidRPr="00DA1277">
        <w:rPr>
          <w:rFonts w:asciiTheme="minorHAnsi" w:hAnsiTheme="minorHAnsi" w:cstheme="minorHAnsi"/>
          <w:sz w:val="24"/>
          <w:szCs w:val="24"/>
        </w:rPr>
        <w:tab/>
      </w:r>
    </w:p>
    <w:p w:rsidR="005A458F" w:rsidRPr="00DA1277" w:rsidRDefault="00E63A55" w:rsidP="001A6853">
      <w:pPr>
        <w:pStyle w:val="BodyText"/>
        <w:spacing w:after="0"/>
        <w:ind w:firstLine="709"/>
        <w:rPr>
          <w:rFonts w:asciiTheme="minorHAnsi" w:hAnsiTheme="minorHAnsi" w:cstheme="minorHAnsi"/>
          <w:sz w:val="24"/>
          <w:szCs w:val="24"/>
        </w:rPr>
      </w:pPr>
      <w:r w:rsidRPr="00DA1277">
        <w:rPr>
          <w:rFonts w:asciiTheme="minorHAnsi" w:hAnsiTheme="minorHAnsi" w:cstheme="minorHAnsi"/>
          <w:b/>
          <w:sz w:val="24"/>
          <w:szCs w:val="24"/>
        </w:rPr>
        <w:t>7.3</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Feedback</w:t>
      </w:r>
    </w:p>
    <w:p w:rsidR="005A458F" w:rsidRPr="00DA1277" w:rsidRDefault="005A458F" w:rsidP="005A458F">
      <w:pPr>
        <w:pStyle w:val="BodyText"/>
        <w:spacing w:after="0"/>
        <w:ind w:left="1440" w:hanging="1440"/>
        <w:rPr>
          <w:rFonts w:asciiTheme="minorHAnsi" w:hAnsiTheme="minorHAnsi" w:cstheme="minorHAnsi"/>
          <w:sz w:val="24"/>
          <w:szCs w:val="24"/>
        </w:rPr>
      </w:pPr>
      <w:r w:rsidRPr="00DA1277">
        <w:rPr>
          <w:rFonts w:asciiTheme="minorHAnsi" w:hAnsiTheme="minorHAnsi" w:cstheme="minorHAnsi"/>
          <w:sz w:val="24"/>
          <w:szCs w:val="24"/>
        </w:rPr>
        <w:tab/>
        <w:t>All staff will receive constructive feedback on their performance throughout the year and as soon as practicable after any observation has taken place or other evidence has come to light.  Feedback will highlight particular areas of strength as well as any areas that need attention.</w:t>
      </w:r>
    </w:p>
    <w:p w:rsidR="007B3C9E" w:rsidRPr="00DA1277" w:rsidRDefault="007B3C9E" w:rsidP="005A458F">
      <w:pPr>
        <w:pStyle w:val="BodyText"/>
        <w:spacing w:after="0"/>
        <w:ind w:left="1440" w:hanging="1440"/>
        <w:rPr>
          <w:rFonts w:asciiTheme="minorHAnsi" w:hAnsiTheme="minorHAnsi" w:cstheme="minorHAnsi"/>
          <w:sz w:val="24"/>
          <w:szCs w:val="24"/>
        </w:rPr>
      </w:pPr>
    </w:p>
    <w:p w:rsidR="005A458F" w:rsidRPr="00DA1277" w:rsidRDefault="007B3C9E" w:rsidP="001A6853">
      <w:pPr>
        <w:pStyle w:val="BodyText"/>
        <w:spacing w:after="0"/>
        <w:ind w:left="1440" w:hanging="720"/>
        <w:rPr>
          <w:rFonts w:asciiTheme="minorHAnsi" w:hAnsiTheme="minorHAnsi" w:cstheme="minorHAnsi"/>
          <w:sz w:val="24"/>
          <w:szCs w:val="24"/>
        </w:rPr>
      </w:pPr>
      <w:r w:rsidRPr="00DA1277">
        <w:rPr>
          <w:rFonts w:asciiTheme="minorHAnsi" w:hAnsiTheme="minorHAnsi" w:cstheme="minorHAnsi"/>
          <w:b/>
          <w:sz w:val="24"/>
          <w:szCs w:val="24"/>
        </w:rPr>
        <w:t>7.4</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Concerns about performance</w:t>
      </w:r>
    </w:p>
    <w:p w:rsidR="005A458F" w:rsidRPr="00DA1277" w:rsidRDefault="005A458F" w:rsidP="005A458F">
      <w:pPr>
        <w:pStyle w:val="BodyText"/>
        <w:spacing w:after="0"/>
        <w:ind w:left="1440" w:hanging="1440"/>
        <w:rPr>
          <w:rFonts w:asciiTheme="minorHAnsi" w:hAnsiTheme="minorHAnsi" w:cstheme="minorHAnsi"/>
          <w:sz w:val="24"/>
          <w:szCs w:val="24"/>
        </w:rPr>
      </w:pPr>
      <w:r w:rsidRPr="00DA1277">
        <w:rPr>
          <w:rFonts w:asciiTheme="minorHAnsi" w:hAnsiTheme="minorHAnsi" w:cstheme="minorHAnsi"/>
          <w:sz w:val="24"/>
          <w:szCs w:val="24"/>
        </w:rPr>
        <w:tab/>
        <w:t xml:space="preserve">Where there are any concerns about the employee’s performance the appraiser will meet the </w:t>
      </w:r>
      <w:proofErr w:type="spellStart"/>
      <w:r w:rsidRPr="00DA1277">
        <w:rPr>
          <w:rFonts w:asciiTheme="minorHAnsi" w:hAnsiTheme="minorHAnsi" w:cstheme="minorHAnsi"/>
          <w:sz w:val="24"/>
          <w:szCs w:val="24"/>
        </w:rPr>
        <w:t>appraisee</w:t>
      </w:r>
      <w:proofErr w:type="spellEnd"/>
      <w:r w:rsidRPr="00DA1277">
        <w:rPr>
          <w:rFonts w:asciiTheme="minorHAnsi" w:hAnsiTheme="minorHAnsi" w:cstheme="minorHAnsi"/>
          <w:sz w:val="24"/>
          <w:szCs w:val="24"/>
        </w:rPr>
        <w:t xml:space="preserve"> formally to:</w:t>
      </w:r>
    </w:p>
    <w:p w:rsidR="005A458F" w:rsidRPr="00DA1277" w:rsidRDefault="005A458F" w:rsidP="005A458F">
      <w:pPr>
        <w:pStyle w:val="BodyText"/>
        <w:numPr>
          <w:ilvl w:val="0"/>
          <w:numId w:val="41"/>
        </w:numPr>
        <w:tabs>
          <w:tab w:val="clear" w:pos="720"/>
          <w:tab w:val="num" w:pos="-180"/>
        </w:tabs>
        <w:spacing w:after="0"/>
        <w:ind w:left="1980" w:hanging="540"/>
        <w:rPr>
          <w:rFonts w:asciiTheme="minorHAnsi" w:hAnsiTheme="minorHAnsi" w:cstheme="minorHAnsi"/>
          <w:sz w:val="24"/>
          <w:szCs w:val="24"/>
        </w:rPr>
      </w:pPr>
      <w:r w:rsidRPr="00DA1277">
        <w:rPr>
          <w:rFonts w:asciiTheme="minorHAnsi" w:hAnsiTheme="minorHAnsi" w:cstheme="minorHAnsi"/>
          <w:sz w:val="24"/>
          <w:szCs w:val="24"/>
        </w:rPr>
        <w:t>give</w:t>
      </w:r>
      <w:r w:rsidR="00A31B70" w:rsidRPr="00DA1277">
        <w:rPr>
          <w:rFonts w:asciiTheme="minorHAnsi" w:hAnsiTheme="minorHAnsi" w:cstheme="minorHAnsi"/>
          <w:sz w:val="24"/>
          <w:szCs w:val="24"/>
        </w:rPr>
        <w:t xml:space="preserve"> clear feedback to the</w:t>
      </w:r>
      <w:r w:rsidRPr="00DA1277">
        <w:rPr>
          <w:rFonts w:asciiTheme="minorHAnsi" w:hAnsiTheme="minorHAnsi" w:cstheme="minorHAnsi"/>
          <w:sz w:val="24"/>
          <w:szCs w:val="24"/>
        </w:rPr>
        <w:t xml:space="preserve"> </w:t>
      </w:r>
      <w:proofErr w:type="spellStart"/>
      <w:r w:rsidRPr="00DA1277">
        <w:rPr>
          <w:rFonts w:asciiTheme="minorHAnsi" w:hAnsiTheme="minorHAnsi" w:cstheme="minorHAnsi"/>
          <w:sz w:val="24"/>
          <w:szCs w:val="24"/>
        </w:rPr>
        <w:t>appraisee</w:t>
      </w:r>
      <w:proofErr w:type="spellEnd"/>
      <w:r w:rsidRPr="00DA1277">
        <w:rPr>
          <w:rFonts w:asciiTheme="minorHAnsi" w:hAnsiTheme="minorHAnsi" w:cstheme="minorHAnsi"/>
          <w:sz w:val="24"/>
          <w:szCs w:val="24"/>
        </w:rPr>
        <w:t xml:space="preserve"> about the nature and the seriousness of the concerns;</w:t>
      </w:r>
    </w:p>
    <w:p w:rsidR="005A458F" w:rsidRPr="00DA1277" w:rsidRDefault="005A458F" w:rsidP="005A458F">
      <w:pPr>
        <w:pStyle w:val="BodyText"/>
        <w:numPr>
          <w:ilvl w:val="0"/>
          <w:numId w:val="41"/>
        </w:numPr>
        <w:tabs>
          <w:tab w:val="clear" w:pos="720"/>
          <w:tab w:val="num" w:pos="-180"/>
        </w:tabs>
        <w:spacing w:after="0"/>
        <w:ind w:left="1980" w:hanging="540"/>
        <w:rPr>
          <w:rFonts w:asciiTheme="minorHAnsi" w:hAnsiTheme="minorHAnsi" w:cstheme="minorHAnsi"/>
          <w:sz w:val="24"/>
          <w:szCs w:val="24"/>
        </w:rPr>
      </w:pPr>
      <w:r w:rsidRPr="00DA1277">
        <w:rPr>
          <w:rFonts w:asciiTheme="minorHAnsi" w:hAnsiTheme="minorHAnsi" w:cstheme="minorHAnsi"/>
          <w:sz w:val="24"/>
          <w:szCs w:val="24"/>
        </w:rPr>
        <w:t>give</w:t>
      </w:r>
      <w:r w:rsidR="00A31B70" w:rsidRPr="00DA1277">
        <w:rPr>
          <w:rFonts w:asciiTheme="minorHAnsi" w:hAnsiTheme="minorHAnsi" w:cstheme="minorHAnsi"/>
          <w:sz w:val="24"/>
          <w:szCs w:val="24"/>
        </w:rPr>
        <w:t xml:space="preserve"> the </w:t>
      </w:r>
      <w:proofErr w:type="spellStart"/>
      <w:r w:rsidR="00A31B70" w:rsidRPr="00DA1277">
        <w:rPr>
          <w:rFonts w:asciiTheme="minorHAnsi" w:hAnsiTheme="minorHAnsi" w:cstheme="minorHAnsi"/>
          <w:sz w:val="24"/>
          <w:szCs w:val="24"/>
        </w:rPr>
        <w:t>appraisee</w:t>
      </w:r>
      <w:proofErr w:type="spellEnd"/>
      <w:r w:rsidR="00A31B70" w:rsidRPr="00DA1277">
        <w:rPr>
          <w:rFonts w:asciiTheme="minorHAnsi" w:hAnsiTheme="minorHAnsi" w:cstheme="minorHAnsi"/>
          <w:sz w:val="24"/>
          <w:szCs w:val="24"/>
        </w:rPr>
        <w:t xml:space="preserve"> the</w:t>
      </w:r>
      <w:r w:rsidRPr="00DA1277">
        <w:rPr>
          <w:rFonts w:asciiTheme="minorHAnsi" w:hAnsiTheme="minorHAnsi" w:cstheme="minorHAnsi"/>
          <w:sz w:val="24"/>
          <w:szCs w:val="24"/>
        </w:rPr>
        <w:t xml:space="preserve"> opportunity to comment and discuss the concerns;</w:t>
      </w:r>
    </w:p>
    <w:p w:rsidR="005A458F" w:rsidRPr="00DA1277" w:rsidRDefault="005A458F" w:rsidP="005A458F">
      <w:pPr>
        <w:pStyle w:val="BodyText"/>
        <w:numPr>
          <w:ilvl w:val="0"/>
          <w:numId w:val="41"/>
        </w:numPr>
        <w:tabs>
          <w:tab w:val="clear" w:pos="720"/>
          <w:tab w:val="num" w:pos="-180"/>
        </w:tabs>
        <w:spacing w:after="0"/>
        <w:ind w:left="1980" w:hanging="540"/>
        <w:rPr>
          <w:rFonts w:asciiTheme="minorHAnsi" w:hAnsiTheme="minorHAnsi" w:cstheme="minorHAnsi"/>
          <w:sz w:val="24"/>
          <w:szCs w:val="24"/>
        </w:rPr>
      </w:pPr>
      <w:r w:rsidRPr="00DA1277">
        <w:rPr>
          <w:rFonts w:asciiTheme="minorHAnsi" w:hAnsiTheme="minorHAnsi" w:cstheme="minorHAnsi"/>
          <w:sz w:val="24"/>
          <w:szCs w:val="24"/>
        </w:rPr>
        <w:t>agree any support (e.g. coaching, mentoring, structured observations) that will be provided to help address these specific concerns;</w:t>
      </w:r>
    </w:p>
    <w:p w:rsidR="005A458F" w:rsidRPr="00DA1277" w:rsidRDefault="005A458F" w:rsidP="005A458F">
      <w:pPr>
        <w:pStyle w:val="BodyText"/>
        <w:numPr>
          <w:ilvl w:val="0"/>
          <w:numId w:val="41"/>
        </w:numPr>
        <w:tabs>
          <w:tab w:val="clear" w:pos="720"/>
          <w:tab w:val="num" w:pos="-180"/>
        </w:tabs>
        <w:spacing w:after="0"/>
        <w:ind w:left="1980" w:hanging="540"/>
        <w:rPr>
          <w:rFonts w:asciiTheme="minorHAnsi" w:hAnsiTheme="minorHAnsi" w:cstheme="minorHAnsi"/>
          <w:sz w:val="24"/>
          <w:szCs w:val="24"/>
        </w:rPr>
      </w:pPr>
      <w:proofErr w:type="gramStart"/>
      <w:r w:rsidRPr="00DA1277">
        <w:rPr>
          <w:rFonts w:asciiTheme="minorHAnsi" w:hAnsiTheme="minorHAnsi" w:cstheme="minorHAnsi"/>
          <w:sz w:val="24"/>
          <w:szCs w:val="24"/>
        </w:rPr>
        <w:t>make</w:t>
      </w:r>
      <w:proofErr w:type="gramEnd"/>
      <w:r w:rsidRPr="00DA1277">
        <w:rPr>
          <w:rFonts w:asciiTheme="minorHAnsi" w:hAnsiTheme="minorHAnsi" w:cstheme="minorHAnsi"/>
          <w:sz w:val="24"/>
          <w:szCs w:val="24"/>
        </w:rPr>
        <w:t xml:space="preserve"> clear how, and by when, the appraiser will review progress – this may include revising objectives and it will be necessary to allow sufficient time for improvement.  The amount of time will be reasonable in the circumstances of the case and will reflect the seriousness of the concerns; and</w:t>
      </w:r>
    </w:p>
    <w:p w:rsidR="005A458F" w:rsidRPr="00DA1277" w:rsidRDefault="005A458F" w:rsidP="005A458F">
      <w:pPr>
        <w:pStyle w:val="BodyText"/>
        <w:numPr>
          <w:ilvl w:val="0"/>
          <w:numId w:val="41"/>
        </w:numPr>
        <w:tabs>
          <w:tab w:val="clear" w:pos="720"/>
          <w:tab w:val="num" w:pos="-180"/>
        </w:tabs>
        <w:spacing w:after="0"/>
        <w:ind w:left="1980" w:hanging="540"/>
        <w:rPr>
          <w:rFonts w:asciiTheme="minorHAnsi" w:hAnsiTheme="minorHAnsi" w:cstheme="minorHAnsi"/>
          <w:sz w:val="24"/>
          <w:szCs w:val="24"/>
        </w:rPr>
      </w:pPr>
      <w:proofErr w:type="gramStart"/>
      <w:r w:rsidRPr="00DA1277">
        <w:rPr>
          <w:rFonts w:asciiTheme="minorHAnsi" w:hAnsiTheme="minorHAnsi" w:cstheme="minorHAnsi"/>
          <w:sz w:val="24"/>
          <w:szCs w:val="24"/>
        </w:rPr>
        <w:t>explain</w:t>
      </w:r>
      <w:proofErr w:type="gramEnd"/>
      <w:r w:rsidRPr="00DA1277">
        <w:rPr>
          <w:rFonts w:asciiTheme="minorHAnsi" w:hAnsiTheme="minorHAnsi" w:cstheme="minorHAnsi"/>
          <w:sz w:val="24"/>
          <w:szCs w:val="24"/>
        </w:rPr>
        <w:t xml:space="preserve"> the implications if no, or insufficient, improvement is made, which will be to stop the appraisal process and use the school’s capability procedure instead.</w:t>
      </w:r>
    </w:p>
    <w:p w:rsidR="007B3C9E" w:rsidRPr="00DA1277" w:rsidRDefault="007B3C9E" w:rsidP="007B3C9E">
      <w:pPr>
        <w:pStyle w:val="BodyText"/>
        <w:spacing w:after="0"/>
        <w:ind w:left="1440"/>
        <w:rPr>
          <w:rFonts w:asciiTheme="minorHAnsi" w:hAnsiTheme="minorHAnsi" w:cstheme="minorHAnsi"/>
          <w:sz w:val="24"/>
          <w:szCs w:val="24"/>
        </w:rPr>
      </w:pPr>
    </w:p>
    <w:p w:rsidR="007B3C9E" w:rsidRPr="00DA1277" w:rsidRDefault="007B3C9E" w:rsidP="007B3C9E">
      <w:pPr>
        <w:pStyle w:val="BodyText"/>
        <w:spacing w:after="0"/>
        <w:ind w:left="1440"/>
        <w:rPr>
          <w:rFonts w:asciiTheme="minorHAnsi" w:hAnsiTheme="minorHAnsi" w:cstheme="minorHAnsi"/>
          <w:sz w:val="24"/>
          <w:szCs w:val="24"/>
        </w:rPr>
      </w:pPr>
      <w:r w:rsidRPr="00DA1277">
        <w:rPr>
          <w:rFonts w:asciiTheme="minorHAnsi" w:hAnsiTheme="minorHAnsi" w:cstheme="minorHAnsi"/>
          <w:sz w:val="24"/>
          <w:szCs w:val="24"/>
        </w:rPr>
        <w:t>When progress is reviewed:</w:t>
      </w:r>
    </w:p>
    <w:p w:rsidR="007B3C9E" w:rsidRPr="00DA1277" w:rsidRDefault="007B3C9E" w:rsidP="00A31B70">
      <w:pPr>
        <w:pStyle w:val="BodyText"/>
        <w:numPr>
          <w:ilvl w:val="0"/>
          <w:numId w:val="42"/>
        </w:numPr>
        <w:tabs>
          <w:tab w:val="clear" w:pos="2220"/>
          <w:tab w:val="num" w:pos="0"/>
        </w:tabs>
        <w:spacing w:after="0"/>
        <w:ind w:left="1980" w:hanging="540"/>
        <w:rPr>
          <w:rFonts w:asciiTheme="minorHAnsi" w:hAnsiTheme="minorHAnsi" w:cstheme="minorHAnsi"/>
          <w:sz w:val="24"/>
          <w:szCs w:val="24"/>
        </w:rPr>
      </w:pPr>
      <w:r w:rsidRPr="00DA1277">
        <w:rPr>
          <w:rFonts w:asciiTheme="minorHAnsi" w:hAnsiTheme="minorHAnsi" w:cstheme="minorHAnsi"/>
          <w:sz w:val="24"/>
          <w:szCs w:val="24"/>
        </w:rPr>
        <w:t xml:space="preserve">if the appraiser is satisfied that the </w:t>
      </w:r>
      <w:proofErr w:type="spellStart"/>
      <w:r w:rsidRPr="00DA1277">
        <w:rPr>
          <w:rFonts w:asciiTheme="minorHAnsi" w:hAnsiTheme="minorHAnsi" w:cstheme="minorHAnsi"/>
          <w:sz w:val="24"/>
          <w:szCs w:val="24"/>
        </w:rPr>
        <w:t>appraisee</w:t>
      </w:r>
      <w:proofErr w:type="spellEnd"/>
      <w:r w:rsidRPr="00DA1277">
        <w:rPr>
          <w:rFonts w:asciiTheme="minorHAnsi" w:hAnsiTheme="minorHAnsi" w:cstheme="minorHAnsi"/>
          <w:sz w:val="24"/>
          <w:szCs w:val="24"/>
        </w:rPr>
        <w:t xml:space="preserve"> has made, or is making, sufficient improvement, the appraisal process will continue as normal, with any remaining issues continuing to be addressed through that process; or</w:t>
      </w:r>
    </w:p>
    <w:p w:rsidR="007B3C9E" w:rsidRPr="00DA1277" w:rsidRDefault="007B3C9E" w:rsidP="00A31B70">
      <w:pPr>
        <w:pStyle w:val="BodyText"/>
        <w:numPr>
          <w:ilvl w:val="0"/>
          <w:numId w:val="42"/>
        </w:numPr>
        <w:tabs>
          <w:tab w:val="clear" w:pos="2220"/>
          <w:tab w:val="num" w:pos="0"/>
        </w:tabs>
        <w:spacing w:after="0"/>
        <w:ind w:left="1980" w:hanging="540"/>
        <w:rPr>
          <w:rFonts w:asciiTheme="minorHAnsi" w:hAnsiTheme="minorHAnsi" w:cstheme="minorHAnsi"/>
          <w:sz w:val="24"/>
          <w:szCs w:val="24"/>
        </w:rPr>
      </w:pPr>
      <w:r w:rsidRPr="00DA1277">
        <w:rPr>
          <w:rFonts w:asciiTheme="minorHAnsi" w:hAnsiTheme="minorHAnsi" w:cstheme="minorHAnsi"/>
          <w:sz w:val="24"/>
          <w:szCs w:val="24"/>
        </w:rPr>
        <w:t xml:space="preserve">if the appraiser is not satisfied that the </w:t>
      </w:r>
      <w:proofErr w:type="spellStart"/>
      <w:r w:rsidRPr="00DA1277">
        <w:rPr>
          <w:rFonts w:asciiTheme="minorHAnsi" w:hAnsiTheme="minorHAnsi" w:cstheme="minorHAnsi"/>
          <w:sz w:val="24"/>
          <w:szCs w:val="24"/>
        </w:rPr>
        <w:t>appraisee</w:t>
      </w:r>
      <w:proofErr w:type="spellEnd"/>
      <w:r w:rsidRPr="00DA1277">
        <w:rPr>
          <w:rFonts w:asciiTheme="minorHAnsi" w:hAnsiTheme="minorHAnsi" w:cstheme="minorHAnsi"/>
          <w:sz w:val="24"/>
          <w:szCs w:val="24"/>
        </w:rPr>
        <w:t xml:space="preserve"> has made, or is making, sufficient improvement, the </w:t>
      </w:r>
      <w:proofErr w:type="spellStart"/>
      <w:r w:rsidRPr="00DA1277">
        <w:rPr>
          <w:rFonts w:asciiTheme="minorHAnsi" w:hAnsiTheme="minorHAnsi" w:cstheme="minorHAnsi"/>
          <w:sz w:val="24"/>
          <w:szCs w:val="24"/>
        </w:rPr>
        <w:t>appraisee</w:t>
      </w:r>
      <w:proofErr w:type="spellEnd"/>
      <w:r w:rsidRPr="00DA1277">
        <w:rPr>
          <w:rFonts w:asciiTheme="minorHAnsi" w:hAnsiTheme="minorHAnsi" w:cstheme="minorHAnsi"/>
          <w:sz w:val="24"/>
          <w:szCs w:val="24"/>
        </w:rPr>
        <w:t xml:space="preserve"> will be notified in writing that the appraisal system will no longer apply and that their performance will be managed under the capability procedure.  The </w:t>
      </w:r>
      <w:proofErr w:type="spellStart"/>
      <w:r w:rsidRPr="00DA1277">
        <w:rPr>
          <w:rFonts w:asciiTheme="minorHAnsi" w:hAnsiTheme="minorHAnsi" w:cstheme="minorHAnsi"/>
          <w:sz w:val="24"/>
          <w:szCs w:val="24"/>
        </w:rPr>
        <w:t>appraisee</w:t>
      </w:r>
      <w:proofErr w:type="spellEnd"/>
      <w:r w:rsidRPr="00DA1277">
        <w:rPr>
          <w:rFonts w:asciiTheme="minorHAnsi" w:hAnsiTheme="minorHAnsi" w:cstheme="minorHAnsi"/>
          <w:sz w:val="24"/>
          <w:szCs w:val="24"/>
        </w:rPr>
        <w:t xml:space="preserve"> will be invited to a formal capability meeting to start that procedure.</w:t>
      </w:r>
    </w:p>
    <w:p w:rsidR="00734F96" w:rsidRDefault="00734F96" w:rsidP="00734F96">
      <w:pPr>
        <w:pStyle w:val="BodyText"/>
        <w:spacing w:after="0"/>
        <w:ind w:left="1980"/>
        <w:rPr>
          <w:rFonts w:asciiTheme="minorHAnsi" w:hAnsiTheme="minorHAnsi" w:cstheme="minorHAnsi"/>
          <w:sz w:val="24"/>
          <w:szCs w:val="24"/>
        </w:rPr>
      </w:pPr>
    </w:p>
    <w:p w:rsidR="00D82982" w:rsidRPr="00DA1277" w:rsidRDefault="00D82982">
      <w:pPr>
        <w:pStyle w:val="BodyText"/>
        <w:spacing w:after="0"/>
        <w:rPr>
          <w:rFonts w:asciiTheme="minorHAnsi" w:hAnsiTheme="minorHAnsi" w:cstheme="minorHAnsi"/>
          <w:sz w:val="24"/>
          <w:szCs w:val="24"/>
        </w:rPr>
      </w:pPr>
      <w:r w:rsidRPr="00DA1277">
        <w:rPr>
          <w:rFonts w:asciiTheme="minorHAnsi" w:hAnsiTheme="minorHAnsi" w:cstheme="minorHAnsi"/>
          <w:b/>
          <w:sz w:val="24"/>
          <w:szCs w:val="24"/>
        </w:rPr>
        <w:t>8</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Reviewing performance</w:t>
      </w:r>
    </w:p>
    <w:p w:rsidR="007B3C9E" w:rsidRPr="00DA1277" w:rsidRDefault="00D82982" w:rsidP="007B3C9E">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r>
      <w:r w:rsidR="007B3C9E" w:rsidRPr="00DA1277">
        <w:rPr>
          <w:rFonts w:asciiTheme="minorHAnsi" w:hAnsiTheme="minorHAnsi" w:cstheme="minorHAnsi"/>
          <w:sz w:val="24"/>
          <w:szCs w:val="24"/>
        </w:rPr>
        <w:t xml:space="preserve">Each </w:t>
      </w:r>
      <w:proofErr w:type="spellStart"/>
      <w:r w:rsidR="007B3C9E" w:rsidRPr="00DA1277">
        <w:rPr>
          <w:rFonts w:asciiTheme="minorHAnsi" w:hAnsiTheme="minorHAnsi" w:cstheme="minorHAnsi"/>
          <w:sz w:val="24"/>
          <w:szCs w:val="24"/>
        </w:rPr>
        <w:t>appraisee’s</w:t>
      </w:r>
      <w:proofErr w:type="spellEnd"/>
      <w:r w:rsidR="007B3C9E" w:rsidRPr="00DA1277">
        <w:rPr>
          <w:rFonts w:asciiTheme="minorHAnsi" w:hAnsiTheme="minorHAnsi" w:cstheme="minorHAnsi"/>
          <w:sz w:val="24"/>
          <w:szCs w:val="24"/>
        </w:rPr>
        <w:t xml:space="preserve"> performance will be formally assessed in respect of each appraisal period.  In assessing the performance of the </w:t>
      </w:r>
      <w:proofErr w:type="spellStart"/>
      <w:r w:rsidR="007B3C9E" w:rsidRPr="00DA1277">
        <w:rPr>
          <w:rFonts w:asciiTheme="minorHAnsi" w:hAnsiTheme="minorHAnsi" w:cstheme="minorHAnsi"/>
          <w:sz w:val="24"/>
          <w:szCs w:val="24"/>
        </w:rPr>
        <w:t>headteacher</w:t>
      </w:r>
      <w:proofErr w:type="spellEnd"/>
      <w:r w:rsidR="007B3C9E" w:rsidRPr="00DA1277">
        <w:rPr>
          <w:rFonts w:asciiTheme="minorHAnsi" w:hAnsiTheme="minorHAnsi" w:cstheme="minorHAnsi"/>
          <w:sz w:val="24"/>
          <w:szCs w:val="24"/>
        </w:rPr>
        <w:t>, the governing body must consult the external adviser.</w:t>
      </w:r>
    </w:p>
    <w:p w:rsidR="007B3C9E" w:rsidRPr="00DA1277" w:rsidRDefault="007B3C9E" w:rsidP="007B3C9E">
      <w:pPr>
        <w:pStyle w:val="BodyText"/>
        <w:spacing w:after="0"/>
        <w:ind w:left="720" w:hanging="720"/>
        <w:rPr>
          <w:rFonts w:asciiTheme="minorHAnsi" w:hAnsiTheme="minorHAnsi" w:cstheme="minorHAnsi"/>
          <w:sz w:val="24"/>
          <w:szCs w:val="24"/>
        </w:rPr>
      </w:pPr>
    </w:p>
    <w:p w:rsidR="007B3C9E" w:rsidRPr="00DA1277" w:rsidRDefault="007B3C9E" w:rsidP="007B3C9E">
      <w:pPr>
        <w:pStyle w:val="BodyText"/>
        <w:spacing w:after="0"/>
        <w:ind w:left="720"/>
        <w:rPr>
          <w:rFonts w:asciiTheme="minorHAnsi" w:hAnsiTheme="minorHAnsi" w:cstheme="minorHAnsi"/>
          <w:sz w:val="24"/>
          <w:szCs w:val="24"/>
        </w:rPr>
      </w:pPr>
      <w:r w:rsidRPr="00DA1277">
        <w:rPr>
          <w:rFonts w:asciiTheme="minorHAnsi" w:hAnsiTheme="minorHAnsi" w:cstheme="minorHAnsi"/>
          <w:sz w:val="24"/>
          <w:szCs w:val="24"/>
        </w:rPr>
        <w:t>This assessment is the end point to the annual appraisal process, but performance and development priorities will be reviewed and addressed on a regular basis throughout the year in interim meetings which will take place once a term.</w:t>
      </w:r>
      <w:r w:rsidR="009C6C1F" w:rsidRPr="00DA1277">
        <w:rPr>
          <w:rFonts w:asciiTheme="minorHAnsi" w:hAnsiTheme="minorHAnsi" w:cstheme="minorHAnsi"/>
          <w:sz w:val="24"/>
          <w:szCs w:val="24"/>
        </w:rPr>
        <w:t xml:space="preserve">  The appraiser will ensure that the </w:t>
      </w:r>
      <w:proofErr w:type="spellStart"/>
      <w:r w:rsidR="009C6C1F" w:rsidRPr="00DA1277">
        <w:rPr>
          <w:rFonts w:asciiTheme="minorHAnsi" w:hAnsiTheme="minorHAnsi" w:cstheme="minorHAnsi"/>
          <w:sz w:val="24"/>
          <w:szCs w:val="24"/>
        </w:rPr>
        <w:t>appraisee</w:t>
      </w:r>
      <w:proofErr w:type="spellEnd"/>
      <w:r w:rsidR="009C6C1F" w:rsidRPr="00DA1277">
        <w:rPr>
          <w:rFonts w:asciiTheme="minorHAnsi" w:hAnsiTheme="minorHAnsi" w:cstheme="minorHAnsi"/>
          <w:sz w:val="24"/>
          <w:szCs w:val="24"/>
        </w:rPr>
        <w:t xml:space="preserve"> is aware if they do not appear to be on track to meet their objectives or any relevant standards including any risk to pay progression arising from performance where relevant.</w:t>
      </w:r>
    </w:p>
    <w:p w:rsidR="00CA0D55" w:rsidRPr="00DA1277" w:rsidRDefault="00CA0D55">
      <w:pPr>
        <w:pStyle w:val="BodyText"/>
        <w:spacing w:after="0"/>
        <w:rPr>
          <w:rFonts w:asciiTheme="minorHAnsi" w:hAnsiTheme="minorHAnsi" w:cstheme="minorHAnsi"/>
          <w:sz w:val="24"/>
          <w:szCs w:val="24"/>
        </w:rPr>
      </w:pPr>
    </w:p>
    <w:p w:rsidR="00D82982" w:rsidRPr="00DA1277" w:rsidRDefault="00D82982" w:rsidP="00FF188F">
      <w:pPr>
        <w:pStyle w:val="BodyText"/>
        <w:spacing w:after="0"/>
        <w:ind w:left="720" w:hanging="720"/>
        <w:rPr>
          <w:rFonts w:asciiTheme="minorHAnsi" w:hAnsiTheme="minorHAnsi" w:cstheme="minorHAnsi"/>
          <w:sz w:val="24"/>
          <w:szCs w:val="24"/>
        </w:rPr>
      </w:pPr>
      <w:r w:rsidRPr="00DA1277">
        <w:rPr>
          <w:rFonts w:asciiTheme="minorHAnsi" w:hAnsiTheme="minorHAnsi" w:cstheme="minorHAnsi"/>
          <w:sz w:val="24"/>
          <w:szCs w:val="24"/>
        </w:rPr>
        <w:tab/>
      </w:r>
      <w:r w:rsidR="00FF188F" w:rsidRPr="00DA1277">
        <w:rPr>
          <w:rFonts w:asciiTheme="minorHAnsi" w:hAnsiTheme="minorHAnsi" w:cstheme="minorHAnsi"/>
          <w:sz w:val="24"/>
          <w:szCs w:val="24"/>
        </w:rPr>
        <w:t xml:space="preserve">The </w:t>
      </w:r>
      <w:proofErr w:type="spellStart"/>
      <w:r w:rsidR="00FF188F" w:rsidRPr="00DA1277">
        <w:rPr>
          <w:rFonts w:asciiTheme="minorHAnsi" w:hAnsiTheme="minorHAnsi" w:cstheme="minorHAnsi"/>
          <w:sz w:val="24"/>
          <w:szCs w:val="24"/>
        </w:rPr>
        <w:t>appraisee</w:t>
      </w:r>
      <w:proofErr w:type="spellEnd"/>
      <w:r w:rsidR="00FF188F" w:rsidRPr="00DA1277">
        <w:rPr>
          <w:rFonts w:asciiTheme="minorHAnsi" w:hAnsiTheme="minorHAnsi" w:cstheme="minorHAnsi"/>
          <w:sz w:val="24"/>
          <w:szCs w:val="24"/>
        </w:rPr>
        <w:t xml:space="preserve"> will receive </w:t>
      </w:r>
      <w:r w:rsidR="006B2E68" w:rsidRPr="00DA1277">
        <w:rPr>
          <w:rFonts w:asciiTheme="minorHAnsi" w:hAnsiTheme="minorHAnsi" w:cstheme="minorHAnsi"/>
          <w:sz w:val="24"/>
          <w:szCs w:val="24"/>
        </w:rPr>
        <w:t xml:space="preserve">a written appraisal report </w:t>
      </w:r>
      <w:r w:rsidR="00FF188F" w:rsidRPr="00DA1277">
        <w:rPr>
          <w:rFonts w:asciiTheme="minorHAnsi" w:hAnsiTheme="minorHAnsi" w:cstheme="minorHAnsi"/>
          <w:sz w:val="24"/>
          <w:szCs w:val="24"/>
        </w:rPr>
        <w:t xml:space="preserve">as soon as practicable following the end of each appraisal period </w:t>
      </w:r>
      <w:r w:rsidR="006B2E68" w:rsidRPr="00DA1277">
        <w:rPr>
          <w:rFonts w:asciiTheme="minorHAnsi" w:hAnsiTheme="minorHAnsi" w:cstheme="minorHAnsi"/>
          <w:sz w:val="24"/>
          <w:szCs w:val="24"/>
        </w:rPr>
        <w:t>and will have the opportunity to comment in writing on it</w:t>
      </w:r>
      <w:r w:rsidR="00FF188F" w:rsidRPr="00DA1277">
        <w:rPr>
          <w:rFonts w:asciiTheme="minorHAnsi" w:hAnsiTheme="minorHAnsi" w:cstheme="minorHAnsi"/>
          <w:sz w:val="24"/>
          <w:szCs w:val="24"/>
        </w:rPr>
        <w:t xml:space="preserve">.  </w:t>
      </w:r>
      <w:proofErr w:type="spellStart"/>
      <w:r w:rsidR="006B2E68" w:rsidRPr="00DA1277">
        <w:rPr>
          <w:rFonts w:asciiTheme="minorHAnsi" w:hAnsiTheme="minorHAnsi" w:cstheme="minorHAnsi"/>
          <w:sz w:val="24"/>
          <w:szCs w:val="24"/>
        </w:rPr>
        <w:t>A</w:t>
      </w:r>
      <w:r w:rsidR="00FF188F" w:rsidRPr="00DA1277">
        <w:rPr>
          <w:rFonts w:asciiTheme="minorHAnsi" w:hAnsiTheme="minorHAnsi" w:cstheme="minorHAnsi"/>
          <w:sz w:val="24"/>
          <w:szCs w:val="24"/>
        </w:rPr>
        <w:t>ppraisees</w:t>
      </w:r>
      <w:proofErr w:type="spellEnd"/>
      <w:r w:rsidR="00FF188F" w:rsidRPr="00DA1277">
        <w:rPr>
          <w:rFonts w:asciiTheme="minorHAnsi" w:hAnsiTheme="minorHAnsi" w:cstheme="minorHAnsi"/>
          <w:sz w:val="24"/>
          <w:szCs w:val="24"/>
        </w:rPr>
        <w:t xml:space="preserve"> will receive their written appraisal reports by 31 October (31 December for the </w:t>
      </w:r>
      <w:proofErr w:type="spellStart"/>
      <w:r w:rsidR="00FF188F" w:rsidRPr="00DA1277">
        <w:rPr>
          <w:rFonts w:asciiTheme="minorHAnsi" w:hAnsiTheme="minorHAnsi" w:cstheme="minorHAnsi"/>
          <w:sz w:val="24"/>
          <w:szCs w:val="24"/>
        </w:rPr>
        <w:t>headteacher</w:t>
      </w:r>
      <w:proofErr w:type="spellEnd"/>
      <w:r w:rsidR="00FF188F" w:rsidRPr="00DA1277">
        <w:rPr>
          <w:rFonts w:asciiTheme="minorHAnsi" w:hAnsiTheme="minorHAnsi" w:cstheme="minorHAnsi"/>
          <w:sz w:val="24"/>
          <w:szCs w:val="24"/>
        </w:rPr>
        <w:t>).  The appraisal report will include:</w:t>
      </w:r>
    </w:p>
    <w:p w:rsidR="00FF188F" w:rsidRPr="00DA1277" w:rsidRDefault="00FF188F">
      <w:pPr>
        <w:pStyle w:val="BodyText"/>
        <w:spacing w:after="0"/>
        <w:rPr>
          <w:rFonts w:asciiTheme="minorHAnsi" w:hAnsiTheme="minorHAnsi" w:cstheme="minorHAnsi"/>
          <w:sz w:val="24"/>
          <w:szCs w:val="24"/>
        </w:rPr>
      </w:pPr>
    </w:p>
    <w:p w:rsidR="00FF188F" w:rsidRPr="00DA1277" w:rsidRDefault="00FF188F" w:rsidP="00FF188F">
      <w:pPr>
        <w:pStyle w:val="BodyText"/>
        <w:numPr>
          <w:ilvl w:val="0"/>
          <w:numId w:val="43"/>
        </w:numPr>
        <w:tabs>
          <w:tab w:val="clear" w:pos="720"/>
          <w:tab w:val="num" w:pos="0"/>
        </w:tabs>
        <w:spacing w:after="0"/>
        <w:ind w:left="1440" w:hanging="720"/>
        <w:rPr>
          <w:rFonts w:asciiTheme="minorHAnsi" w:hAnsiTheme="minorHAnsi" w:cstheme="minorHAnsi"/>
          <w:sz w:val="24"/>
          <w:szCs w:val="24"/>
        </w:rPr>
      </w:pPr>
      <w:r w:rsidRPr="00DA1277">
        <w:rPr>
          <w:rFonts w:asciiTheme="minorHAnsi" w:hAnsiTheme="minorHAnsi" w:cstheme="minorHAnsi"/>
          <w:sz w:val="24"/>
          <w:szCs w:val="24"/>
        </w:rPr>
        <w:t xml:space="preserve">details of the </w:t>
      </w:r>
      <w:proofErr w:type="spellStart"/>
      <w:r w:rsidRPr="00DA1277">
        <w:rPr>
          <w:rFonts w:asciiTheme="minorHAnsi" w:hAnsiTheme="minorHAnsi" w:cstheme="minorHAnsi"/>
          <w:sz w:val="24"/>
          <w:szCs w:val="24"/>
        </w:rPr>
        <w:t>appraisee’s</w:t>
      </w:r>
      <w:proofErr w:type="spellEnd"/>
      <w:r w:rsidRPr="00DA1277">
        <w:rPr>
          <w:rFonts w:asciiTheme="minorHAnsi" w:hAnsiTheme="minorHAnsi" w:cstheme="minorHAnsi"/>
          <w:sz w:val="24"/>
          <w:szCs w:val="24"/>
        </w:rPr>
        <w:t xml:space="preserve"> objectives for the appraisal period in question;</w:t>
      </w:r>
    </w:p>
    <w:p w:rsidR="00FF188F" w:rsidRPr="00DA1277" w:rsidRDefault="00FF188F" w:rsidP="00FF188F">
      <w:pPr>
        <w:pStyle w:val="BodyText"/>
        <w:numPr>
          <w:ilvl w:val="0"/>
          <w:numId w:val="43"/>
        </w:numPr>
        <w:tabs>
          <w:tab w:val="clear" w:pos="720"/>
          <w:tab w:val="num" w:pos="0"/>
        </w:tabs>
        <w:spacing w:after="0"/>
        <w:ind w:left="1440" w:hanging="720"/>
        <w:rPr>
          <w:rFonts w:asciiTheme="minorHAnsi" w:hAnsiTheme="minorHAnsi" w:cstheme="minorHAnsi"/>
          <w:sz w:val="24"/>
          <w:szCs w:val="24"/>
        </w:rPr>
      </w:pPr>
      <w:r w:rsidRPr="00DA1277">
        <w:rPr>
          <w:rFonts w:asciiTheme="minorHAnsi" w:hAnsiTheme="minorHAnsi" w:cstheme="minorHAnsi"/>
          <w:sz w:val="24"/>
          <w:szCs w:val="24"/>
        </w:rPr>
        <w:t xml:space="preserve">an assessment of the </w:t>
      </w:r>
      <w:proofErr w:type="spellStart"/>
      <w:r w:rsidRPr="00DA1277">
        <w:rPr>
          <w:rFonts w:asciiTheme="minorHAnsi" w:hAnsiTheme="minorHAnsi" w:cstheme="minorHAnsi"/>
          <w:sz w:val="24"/>
          <w:szCs w:val="24"/>
        </w:rPr>
        <w:t>appraisee’s</w:t>
      </w:r>
      <w:proofErr w:type="spellEnd"/>
      <w:r w:rsidRPr="00DA1277">
        <w:rPr>
          <w:rFonts w:asciiTheme="minorHAnsi" w:hAnsiTheme="minorHAnsi" w:cstheme="minorHAnsi"/>
          <w:sz w:val="24"/>
          <w:szCs w:val="24"/>
        </w:rPr>
        <w:t xml:space="preserve"> performance of their role and responsibilities against their objectives and any relevant standards</w:t>
      </w:r>
      <w:r w:rsidR="00F309B1" w:rsidRPr="00DA1277">
        <w:rPr>
          <w:rFonts w:asciiTheme="minorHAnsi" w:hAnsiTheme="minorHAnsi" w:cstheme="minorHAnsi"/>
          <w:sz w:val="24"/>
          <w:szCs w:val="24"/>
        </w:rPr>
        <w:t xml:space="preserve"> – this will include a judgement about whether the objectives and any relevant standards have been met, exceeded or not met</w:t>
      </w:r>
      <w:r w:rsidRPr="00DA1277">
        <w:rPr>
          <w:rFonts w:asciiTheme="minorHAnsi" w:hAnsiTheme="minorHAnsi" w:cstheme="minorHAnsi"/>
          <w:sz w:val="24"/>
          <w:szCs w:val="24"/>
        </w:rPr>
        <w:t>;</w:t>
      </w:r>
    </w:p>
    <w:p w:rsidR="00FF188F" w:rsidRPr="00DA1277" w:rsidRDefault="00FF188F" w:rsidP="00FF188F">
      <w:pPr>
        <w:pStyle w:val="BodyText"/>
        <w:numPr>
          <w:ilvl w:val="0"/>
          <w:numId w:val="43"/>
        </w:numPr>
        <w:tabs>
          <w:tab w:val="clear" w:pos="720"/>
          <w:tab w:val="num" w:pos="0"/>
        </w:tabs>
        <w:spacing w:after="0"/>
        <w:ind w:left="1440" w:hanging="720"/>
        <w:rPr>
          <w:rFonts w:asciiTheme="minorHAnsi" w:hAnsiTheme="minorHAnsi" w:cstheme="minorHAnsi"/>
          <w:sz w:val="24"/>
          <w:szCs w:val="24"/>
        </w:rPr>
      </w:pPr>
      <w:r w:rsidRPr="00DA1277">
        <w:rPr>
          <w:rFonts w:asciiTheme="minorHAnsi" w:hAnsiTheme="minorHAnsi" w:cstheme="minorHAnsi"/>
          <w:sz w:val="24"/>
          <w:szCs w:val="24"/>
        </w:rPr>
        <w:t xml:space="preserve">an assessment of the </w:t>
      </w:r>
      <w:proofErr w:type="spellStart"/>
      <w:r w:rsidRPr="00DA1277">
        <w:rPr>
          <w:rFonts w:asciiTheme="minorHAnsi" w:hAnsiTheme="minorHAnsi" w:cstheme="minorHAnsi"/>
          <w:sz w:val="24"/>
          <w:szCs w:val="24"/>
        </w:rPr>
        <w:t>appraisee’s</w:t>
      </w:r>
      <w:proofErr w:type="spellEnd"/>
      <w:r w:rsidRPr="00DA1277">
        <w:rPr>
          <w:rFonts w:asciiTheme="minorHAnsi" w:hAnsiTheme="minorHAnsi" w:cstheme="minorHAnsi"/>
          <w:sz w:val="24"/>
          <w:szCs w:val="24"/>
        </w:rPr>
        <w:t xml:space="preserve"> training and development needs and identification of any action that should be taken to address them;</w:t>
      </w:r>
    </w:p>
    <w:p w:rsidR="00FF188F" w:rsidRPr="00DA1277" w:rsidRDefault="00FF188F" w:rsidP="00FF188F">
      <w:pPr>
        <w:pStyle w:val="BodyText"/>
        <w:numPr>
          <w:ilvl w:val="0"/>
          <w:numId w:val="43"/>
        </w:numPr>
        <w:tabs>
          <w:tab w:val="clear" w:pos="720"/>
          <w:tab w:val="num" w:pos="0"/>
        </w:tabs>
        <w:spacing w:after="0"/>
        <w:ind w:left="1440" w:hanging="720"/>
        <w:rPr>
          <w:rFonts w:asciiTheme="minorHAnsi" w:hAnsiTheme="minorHAnsi" w:cstheme="minorHAnsi"/>
          <w:sz w:val="24"/>
          <w:szCs w:val="24"/>
        </w:rPr>
      </w:pPr>
      <w:r w:rsidRPr="00DA1277">
        <w:rPr>
          <w:rFonts w:asciiTheme="minorHAnsi" w:hAnsiTheme="minorHAnsi" w:cstheme="minorHAnsi"/>
          <w:sz w:val="24"/>
          <w:szCs w:val="24"/>
        </w:rPr>
        <w:t>a recommendation on pay for teachers where there is discretion for the governing body to award performance pay;</w:t>
      </w:r>
    </w:p>
    <w:p w:rsidR="00D82982" w:rsidRPr="00DA1277" w:rsidRDefault="00D82982">
      <w:pPr>
        <w:pStyle w:val="BodyText"/>
        <w:spacing w:after="0"/>
        <w:rPr>
          <w:rFonts w:asciiTheme="minorHAnsi" w:hAnsiTheme="minorHAnsi" w:cstheme="minorHAnsi"/>
          <w:sz w:val="24"/>
          <w:szCs w:val="24"/>
        </w:rPr>
      </w:pPr>
    </w:p>
    <w:p w:rsidR="00F309B1" w:rsidRPr="00DA1277" w:rsidRDefault="00F309B1" w:rsidP="00190D9B">
      <w:pPr>
        <w:pStyle w:val="BodyText"/>
        <w:spacing w:after="0"/>
        <w:ind w:left="720"/>
        <w:rPr>
          <w:rFonts w:asciiTheme="minorHAnsi" w:hAnsiTheme="minorHAnsi" w:cstheme="minorHAnsi"/>
          <w:sz w:val="24"/>
          <w:szCs w:val="24"/>
        </w:rPr>
      </w:pPr>
      <w:r w:rsidRPr="00DA1277">
        <w:rPr>
          <w:rFonts w:asciiTheme="minorHAnsi" w:hAnsiTheme="minorHAnsi" w:cstheme="minorHAnsi"/>
          <w:sz w:val="24"/>
          <w:szCs w:val="24"/>
        </w:rPr>
        <w:t>The evidence in the report will be sufficiently detailed and robust to support the appraiser’s pay recommendation for a teacher eligible for performance pay progression.</w:t>
      </w:r>
    </w:p>
    <w:p w:rsidR="00F309B1" w:rsidRPr="00DA1277" w:rsidRDefault="00F309B1" w:rsidP="00190D9B">
      <w:pPr>
        <w:pStyle w:val="BodyText"/>
        <w:spacing w:after="0"/>
        <w:ind w:left="720"/>
        <w:rPr>
          <w:rFonts w:asciiTheme="minorHAnsi" w:hAnsiTheme="minorHAnsi" w:cstheme="minorHAnsi"/>
          <w:sz w:val="24"/>
          <w:szCs w:val="24"/>
        </w:rPr>
      </w:pPr>
    </w:p>
    <w:p w:rsidR="00190D9B" w:rsidRPr="00DA1277" w:rsidRDefault="00190D9B" w:rsidP="00190D9B">
      <w:pPr>
        <w:pStyle w:val="BodyText"/>
        <w:spacing w:after="0"/>
        <w:ind w:left="720"/>
        <w:rPr>
          <w:rFonts w:asciiTheme="minorHAnsi" w:hAnsiTheme="minorHAnsi" w:cstheme="minorHAnsi"/>
          <w:sz w:val="24"/>
          <w:szCs w:val="24"/>
        </w:rPr>
      </w:pPr>
      <w:r w:rsidRPr="00DA1277">
        <w:rPr>
          <w:rFonts w:asciiTheme="minorHAnsi" w:hAnsiTheme="minorHAnsi" w:cstheme="minorHAnsi"/>
          <w:sz w:val="24"/>
          <w:szCs w:val="24"/>
        </w:rPr>
        <w:t>The assessment of performance and of training and development needs will inform the planning process for the following appraisal period.</w:t>
      </w:r>
    </w:p>
    <w:p w:rsidR="00190D9B" w:rsidRPr="00DA1277" w:rsidRDefault="00190D9B">
      <w:pPr>
        <w:pStyle w:val="BodyText"/>
        <w:spacing w:after="0"/>
        <w:rPr>
          <w:rFonts w:asciiTheme="minorHAnsi" w:hAnsiTheme="minorHAnsi" w:cstheme="minorHAnsi"/>
          <w:sz w:val="24"/>
          <w:szCs w:val="24"/>
        </w:rPr>
      </w:pPr>
    </w:p>
    <w:p w:rsidR="00CA7A1E" w:rsidRPr="00DA1277" w:rsidRDefault="00CA7A1E">
      <w:pPr>
        <w:pStyle w:val="BodyText"/>
        <w:spacing w:after="0"/>
        <w:rPr>
          <w:rFonts w:asciiTheme="minorHAnsi" w:hAnsiTheme="minorHAnsi" w:cstheme="minorHAnsi"/>
          <w:b/>
          <w:sz w:val="24"/>
          <w:szCs w:val="24"/>
        </w:rPr>
      </w:pPr>
      <w:r w:rsidRPr="00DA1277">
        <w:rPr>
          <w:rFonts w:asciiTheme="minorHAnsi" w:hAnsiTheme="minorHAnsi" w:cstheme="minorHAnsi"/>
          <w:b/>
          <w:sz w:val="24"/>
          <w:szCs w:val="24"/>
        </w:rPr>
        <w:t>9</w:t>
      </w:r>
      <w:r w:rsidRPr="00DA1277">
        <w:rPr>
          <w:rFonts w:asciiTheme="minorHAnsi" w:hAnsiTheme="minorHAnsi" w:cstheme="minorHAnsi"/>
          <w:b/>
          <w:sz w:val="24"/>
          <w:szCs w:val="24"/>
        </w:rPr>
        <w:tab/>
      </w:r>
      <w:r w:rsidRPr="001A6853">
        <w:rPr>
          <w:rFonts w:asciiTheme="minorHAnsi" w:hAnsiTheme="minorHAnsi" w:cstheme="minorHAnsi"/>
          <w:b/>
          <w:sz w:val="24"/>
          <w:szCs w:val="24"/>
          <w:u w:val="single"/>
        </w:rPr>
        <w:t>Specific considerations</w:t>
      </w:r>
    </w:p>
    <w:p w:rsidR="00CA7A1E" w:rsidRPr="00DA1277" w:rsidRDefault="00CA7A1E" w:rsidP="00EE2F7C">
      <w:pPr>
        <w:pStyle w:val="BodyText"/>
        <w:spacing w:after="0"/>
        <w:ind w:left="709"/>
        <w:rPr>
          <w:rFonts w:asciiTheme="minorHAnsi" w:hAnsiTheme="minorHAnsi" w:cstheme="minorHAnsi"/>
          <w:sz w:val="24"/>
          <w:szCs w:val="24"/>
        </w:rPr>
      </w:pPr>
      <w:r w:rsidRPr="00DA1277">
        <w:rPr>
          <w:rFonts w:asciiTheme="minorHAnsi" w:hAnsiTheme="minorHAnsi" w:cstheme="minorHAnsi"/>
          <w:sz w:val="24"/>
          <w:szCs w:val="24"/>
        </w:rPr>
        <w:t xml:space="preserve">It is recognised that a significant period of absence for a teacher during the appraisal period may affect the recommendation about whether the teacher should be awarded pay progression.  Where that absence is a result of the protected characteristic of pregnancy/ maternity or disability under the Equality Act 2010, the appraiser will take this into account as follows when making a recommendation about pay progression: e.g. where the teacher’s absence has resulted in their attending for work for at least half of the 195 working days (or pro-rata number for part-time teachers) during the appraisal period then a judgement about their performance will be made on the basis of the amount of the appraisal period they did complete and the expectations about the extent to which they will have achieved or made progress towards their objectives will be adjusted to be proportionate to that period; where the teacher’s absence has resulted in their attending work for less than half of the 195 working days (or pro-rata </w:t>
      </w:r>
      <w:r w:rsidRPr="00DA1277">
        <w:rPr>
          <w:rFonts w:asciiTheme="minorHAnsi" w:hAnsiTheme="minorHAnsi" w:cstheme="minorHAnsi"/>
          <w:sz w:val="24"/>
          <w:szCs w:val="24"/>
        </w:rPr>
        <w:lastRenderedPageBreak/>
        <w:t xml:space="preserve">number for part-time teachers then this will not be considered to be sufficiently substantial for the teacher to make significant progress towards their objectives nor for an effective judgement about the teacher’s performance to be made and therefore they will not be considered to be eligible for pay progression for that appraisal period.  Significant periods of absence as a result of other protected characteristics will be considered on a case-by-case basis as they are likely to occur less frequently but it is expected that similar arrangements will apply.  Absences as a result of factors other than protected characteristics will not be considered in the above way and therefore judgements of performance and pay recommendations will be made in the </w:t>
      </w:r>
      <w:r w:rsidR="00FE4AD3" w:rsidRPr="00DA1277">
        <w:rPr>
          <w:rFonts w:asciiTheme="minorHAnsi" w:hAnsiTheme="minorHAnsi" w:cstheme="minorHAnsi"/>
          <w:sz w:val="24"/>
          <w:szCs w:val="24"/>
        </w:rPr>
        <w:t>same way as any other teacher.</w:t>
      </w:r>
      <w:r w:rsidRPr="00DA1277">
        <w:rPr>
          <w:rFonts w:asciiTheme="minorHAnsi" w:hAnsiTheme="minorHAnsi" w:cstheme="minorHAnsi"/>
          <w:sz w:val="24"/>
          <w:szCs w:val="24"/>
        </w:rPr>
        <w:t xml:space="preserve"> </w:t>
      </w:r>
    </w:p>
    <w:p w:rsidR="00CA7A1E" w:rsidRPr="00DA1277" w:rsidRDefault="00CA7A1E">
      <w:pPr>
        <w:pStyle w:val="BodyText"/>
        <w:spacing w:after="0"/>
        <w:rPr>
          <w:rFonts w:asciiTheme="minorHAnsi" w:hAnsiTheme="minorHAnsi" w:cstheme="minorHAnsi"/>
          <w:b/>
          <w:sz w:val="24"/>
          <w:szCs w:val="24"/>
        </w:rPr>
      </w:pPr>
    </w:p>
    <w:p w:rsidR="00EE73F6" w:rsidRPr="00DA1277" w:rsidRDefault="00CA7A1E">
      <w:pPr>
        <w:pStyle w:val="BodyText"/>
        <w:spacing w:after="0"/>
        <w:rPr>
          <w:rFonts w:asciiTheme="minorHAnsi" w:hAnsiTheme="minorHAnsi" w:cstheme="minorHAnsi"/>
          <w:sz w:val="24"/>
          <w:szCs w:val="24"/>
        </w:rPr>
      </w:pPr>
      <w:r w:rsidRPr="00DA1277">
        <w:rPr>
          <w:rFonts w:asciiTheme="minorHAnsi" w:hAnsiTheme="minorHAnsi" w:cstheme="minorHAnsi"/>
          <w:b/>
          <w:sz w:val="24"/>
          <w:szCs w:val="24"/>
        </w:rPr>
        <w:t>10</w:t>
      </w:r>
      <w:r w:rsidR="00EE73F6" w:rsidRPr="00DA1277">
        <w:rPr>
          <w:rFonts w:asciiTheme="minorHAnsi" w:hAnsiTheme="minorHAnsi" w:cstheme="minorHAnsi"/>
          <w:sz w:val="24"/>
          <w:szCs w:val="24"/>
        </w:rPr>
        <w:tab/>
      </w:r>
      <w:r w:rsidR="00EE73F6" w:rsidRPr="001A6853">
        <w:rPr>
          <w:rFonts w:asciiTheme="minorHAnsi" w:hAnsiTheme="minorHAnsi" w:cstheme="minorHAnsi"/>
          <w:b/>
          <w:sz w:val="24"/>
          <w:szCs w:val="24"/>
          <w:u w:val="single"/>
        </w:rPr>
        <w:t>Confidentiality</w:t>
      </w:r>
      <w:r w:rsidR="00CA0D55" w:rsidRPr="001A6853">
        <w:rPr>
          <w:rFonts w:asciiTheme="minorHAnsi" w:hAnsiTheme="minorHAnsi" w:cstheme="minorHAnsi"/>
          <w:b/>
          <w:sz w:val="24"/>
          <w:szCs w:val="24"/>
          <w:u w:val="single"/>
        </w:rPr>
        <w:t xml:space="preserve"> and record keeping</w:t>
      </w:r>
    </w:p>
    <w:p w:rsidR="00190D9B" w:rsidRPr="00DA1277" w:rsidRDefault="00190D9B" w:rsidP="00190D9B">
      <w:pPr>
        <w:pStyle w:val="Title"/>
        <w:spacing w:before="0" w:after="0"/>
        <w:ind w:left="720"/>
        <w:jc w:val="left"/>
        <w:rPr>
          <w:rFonts w:asciiTheme="minorHAnsi" w:hAnsiTheme="minorHAnsi" w:cstheme="minorHAnsi"/>
          <w:b w:val="0"/>
          <w:bCs w:val="0"/>
          <w:u w:val="none"/>
        </w:rPr>
      </w:pPr>
      <w:r w:rsidRPr="00DA1277">
        <w:rPr>
          <w:rFonts w:asciiTheme="minorHAnsi" w:hAnsiTheme="minorHAnsi" w:cstheme="minorHAnsi"/>
          <w:b w:val="0"/>
          <w:bCs w:val="0"/>
          <w:u w:val="none"/>
        </w:rPr>
        <w:t xml:space="preserve">The appraisal process will be treated with confidentiality.  However, the desire for confidentiality does not override the need for the </w:t>
      </w:r>
      <w:proofErr w:type="spellStart"/>
      <w:r w:rsidRPr="00DA1277">
        <w:rPr>
          <w:rFonts w:asciiTheme="minorHAnsi" w:hAnsiTheme="minorHAnsi" w:cstheme="minorHAnsi"/>
          <w:b w:val="0"/>
          <w:bCs w:val="0"/>
          <w:u w:val="none"/>
        </w:rPr>
        <w:t>headteacher</w:t>
      </w:r>
      <w:proofErr w:type="spellEnd"/>
      <w:r w:rsidRPr="00DA1277">
        <w:rPr>
          <w:rFonts w:asciiTheme="minorHAnsi" w:hAnsiTheme="minorHAnsi" w:cstheme="minorHAnsi"/>
          <w:b w:val="0"/>
          <w:bCs w:val="0"/>
          <w:u w:val="none"/>
        </w:rPr>
        <w:t xml:space="preserve"> and governing body to quality assure the operation and effectiveness of the appraisal system.</w:t>
      </w:r>
      <w:r w:rsidR="00B207EA" w:rsidRPr="00DA1277">
        <w:rPr>
          <w:rFonts w:asciiTheme="minorHAnsi" w:hAnsiTheme="minorHAnsi" w:cstheme="minorHAnsi"/>
          <w:b w:val="0"/>
          <w:bCs w:val="0"/>
          <w:u w:val="none"/>
        </w:rPr>
        <w:t xml:space="preserve">  The </w:t>
      </w:r>
      <w:proofErr w:type="spellStart"/>
      <w:r w:rsidR="00B207EA" w:rsidRPr="00DA1277">
        <w:rPr>
          <w:rFonts w:asciiTheme="minorHAnsi" w:hAnsiTheme="minorHAnsi" w:cstheme="minorHAnsi"/>
          <w:b w:val="0"/>
          <w:bCs w:val="0"/>
          <w:u w:val="none"/>
        </w:rPr>
        <w:t>headteacher</w:t>
      </w:r>
      <w:proofErr w:type="spellEnd"/>
      <w:r w:rsidR="00B207EA" w:rsidRPr="00DA1277">
        <w:rPr>
          <w:rFonts w:asciiTheme="minorHAnsi" w:hAnsiTheme="minorHAnsi" w:cstheme="minorHAnsi"/>
          <w:b w:val="0"/>
          <w:bCs w:val="0"/>
          <w:u w:val="none"/>
        </w:rPr>
        <w:t xml:space="preserve"> or appropriate colleague </w:t>
      </w:r>
      <w:r w:rsidR="009C6C1F" w:rsidRPr="00DA1277">
        <w:rPr>
          <w:rFonts w:asciiTheme="minorHAnsi" w:hAnsiTheme="minorHAnsi" w:cstheme="minorHAnsi"/>
          <w:b w:val="0"/>
          <w:bCs w:val="0"/>
          <w:u w:val="none"/>
        </w:rPr>
        <w:t xml:space="preserve">will </w:t>
      </w:r>
      <w:r w:rsidR="00B207EA" w:rsidRPr="00DA1277">
        <w:rPr>
          <w:rFonts w:asciiTheme="minorHAnsi" w:hAnsiTheme="minorHAnsi" w:cstheme="minorHAnsi"/>
          <w:b w:val="0"/>
          <w:bCs w:val="0"/>
          <w:u w:val="none"/>
        </w:rPr>
        <w:t>review all objectives</w:t>
      </w:r>
      <w:r w:rsidR="009C6C1F" w:rsidRPr="00DA1277">
        <w:rPr>
          <w:rFonts w:asciiTheme="minorHAnsi" w:hAnsiTheme="minorHAnsi" w:cstheme="minorHAnsi"/>
          <w:b w:val="0"/>
          <w:bCs w:val="0"/>
          <w:u w:val="none"/>
        </w:rPr>
        <w:t>, the evidence considered</w:t>
      </w:r>
      <w:r w:rsidR="00B207EA" w:rsidRPr="00DA1277">
        <w:rPr>
          <w:rFonts w:asciiTheme="minorHAnsi" w:hAnsiTheme="minorHAnsi" w:cstheme="minorHAnsi"/>
          <w:b w:val="0"/>
          <w:bCs w:val="0"/>
          <w:u w:val="none"/>
        </w:rPr>
        <w:t xml:space="preserve"> and written appraisal records </w:t>
      </w:r>
      <w:r w:rsidR="009C6C1F" w:rsidRPr="00DA1277">
        <w:rPr>
          <w:rFonts w:asciiTheme="minorHAnsi" w:hAnsiTheme="minorHAnsi" w:cstheme="minorHAnsi"/>
          <w:b w:val="0"/>
          <w:bCs w:val="0"/>
          <w:u w:val="none"/>
        </w:rPr>
        <w:t xml:space="preserve">(including any performance pay recommendation made) </w:t>
      </w:r>
      <w:r w:rsidR="00B207EA" w:rsidRPr="00DA1277">
        <w:rPr>
          <w:rFonts w:asciiTheme="minorHAnsi" w:hAnsiTheme="minorHAnsi" w:cstheme="minorHAnsi"/>
          <w:b w:val="0"/>
          <w:bCs w:val="0"/>
          <w:u w:val="none"/>
        </w:rPr>
        <w:t xml:space="preserve">in order to </w:t>
      </w:r>
      <w:r w:rsidR="009C6C1F" w:rsidRPr="00DA1277">
        <w:rPr>
          <w:rFonts w:asciiTheme="minorHAnsi" w:hAnsiTheme="minorHAnsi" w:cstheme="minorHAnsi"/>
          <w:b w:val="0"/>
          <w:bCs w:val="0"/>
          <w:u w:val="none"/>
        </w:rPr>
        <w:t xml:space="preserve">moderate the planning and review stages of the appraisal process.  The purpose is to </w:t>
      </w:r>
      <w:r w:rsidR="00B207EA" w:rsidRPr="00DA1277">
        <w:rPr>
          <w:rFonts w:asciiTheme="minorHAnsi" w:hAnsiTheme="minorHAnsi" w:cstheme="minorHAnsi"/>
          <w:b w:val="0"/>
          <w:bCs w:val="0"/>
          <w:u w:val="none"/>
        </w:rPr>
        <w:t xml:space="preserve">check </w:t>
      </w:r>
      <w:r w:rsidR="009C6C1F" w:rsidRPr="00DA1277">
        <w:rPr>
          <w:rFonts w:asciiTheme="minorHAnsi" w:hAnsiTheme="minorHAnsi" w:cstheme="minorHAnsi"/>
          <w:b w:val="0"/>
          <w:bCs w:val="0"/>
          <w:u w:val="none"/>
        </w:rPr>
        <w:t xml:space="preserve">the </w:t>
      </w:r>
      <w:r w:rsidR="00B207EA" w:rsidRPr="00DA1277">
        <w:rPr>
          <w:rFonts w:asciiTheme="minorHAnsi" w:hAnsiTheme="minorHAnsi" w:cstheme="minorHAnsi"/>
          <w:b w:val="0"/>
          <w:bCs w:val="0"/>
          <w:u w:val="none"/>
        </w:rPr>
        <w:t xml:space="preserve">consistency of approach and expectation between different appraisers and </w:t>
      </w:r>
      <w:r w:rsidR="009C6C1F" w:rsidRPr="00DA1277">
        <w:rPr>
          <w:rFonts w:asciiTheme="minorHAnsi" w:hAnsiTheme="minorHAnsi" w:cstheme="minorHAnsi"/>
          <w:b w:val="0"/>
          <w:bCs w:val="0"/>
          <w:u w:val="none"/>
        </w:rPr>
        <w:t>ensure compliance with the school’s policies, particularly before</w:t>
      </w:r>
      <w:r w:rsidR="00B207EA" w:rsidRPr="00DA1277">
        <w:rPr>
          <w:rFonts w:asciiTheme="minorHAnsi" w:hAnsiTheme="minorHAnsi" w:cstheme="minorHAnsi"/>
          <w:b w:val="0"/>
          <w:bCs w:val="0"/>
          <w:u w:val="none"/>
        </w:rPr>
        <w:t xml:space="preserve"> pay recommendations </w:t>
      </w:r>
      <w:r w:rsidR="009C6C1F" w:rsidRPr="00DA1277">
        <w:rPr>
          <w:rFonts w:asciiTheme="minorHAnsi" w:hAnsiTheme="minorHAnsi" w:cstheme="minorHAnsi"/>
          <w:b w:val="0"/>
          <w:bCs w:val="0"/>
          <w:u w:val="none"/>
        </w:rPr>
        <w:t>are</w:t>
      </w:r>
      <w:r w:rsidR="00B207EA" w:rsidRPr="00DA1277">
        <w:rPr>
          <w:rFonts w:asciiTheme="minorHAnsi" w:hAnsiTheme="minorHAnsi" w:cstheme="minorHAnsi"/>
          <w:b w:val="0"/>
          <w:bCs w:val="0"/>
          <w:u w:val="none"/>
        </w:rPr>
        <w:t xml:space="preserve"> submitted to the governing body for decision.</w:t>
      </w:r>
      <w:r w:rsidR="009C6C1F" w:rsidRPr="00DA1277">
        <w:rPr>
          <w:rFonts w:asciiTheme="minorHAnsi" w:hAnsiTheme="minorHAnsi" w:cstheme="minorHAnsi"/>
          <w:b w:val="0"/>
          <w:bCs w:val="0"/>
          <w:u w:val="none"/>
        </w:rPr>
        <w:t xml:space="preserve">  Heads should use their professional judgement based on suitable evidence to make any pay recommendations to the relevant committee.  Governors should satisfy themselves that the process of moderation of appraisal objectives</w:t>
      </w:r>
      <w:r w:rsidR="00C24C1F" w:rsidRPr="00DA1277">
        <w:rPr>
          <w:rFonts w:asciiTheme="minorHAnsi" w:hAnsiTheme="minorHAnsi" w:cstheme="minorHAnsi"/>
          <w:b w:val="0"/>
          <w:bCs w:val="0"/>
          <w:u w:val="none"/>
        </w:rPr>
        <w:t xml:space="preserve"> and pay recommendations</w:t>
      </w:r>
      <w:r w:rsidR="009C6C1F" w:rsidRPr="00DA1277">
        <w:rPr>
          <w:rFonts w:asciiTheme="minorHAnsi" w:hAnsiTheme="minorHAnsi" w:cstheme="minorHAnsi"/>
          <w:b w:val="0"/>
          <w:bCs w:val="0"/>
          <w:u w:val="none"/>
        </w:rPr>
        <w:t xml:space="preserve"> is carried out fairly and e.g. </w:t>
      </w:r>
      <w:r w:rsidR="00C24C1F" w:rsidRPr="00DA1277">
        <w:rPr>
          <w:rFonts w:asciiTheme="minorHAnsi" w:hAnsiTheme="minorHAnsi" w:cstheme="minorHAnsi"/>
          <w:b w:val="0"/>
          <w:bCs w:val="0"/>
          <w:u w:val="none"/>
        </w:rPr>
        <w:t xml:space="preserve">one/two governors </w:t>
      </w:r>
      <w:r w:rsidR="009C6C1F" w:rsidRPr="00DA1277">
        <w:rPr>
          <w:rFonts w:asciiTheme="minorHAnsi" w:hAnsiTheme="minorHAnsi" w:cstheme="minorHAnsi"/>
          <w:b w:val="0"/>
          <w:bCs w:val="0"/>
          <w:u w:val="none"/>
        </w:rPr>
        <w:t xml:space="preserve">will examine </w:t>
      </w:r>
      <w:proofErr w:type="spellStart"/>
      <w:r w:rsidR="009C6C1F" w:rsidRPr="00DA1277">
        <w:rPr>
          <w:rFonts w:asciiTheme="minorHAnsi" w:hAnsiTheme="minorHAnsi" w:cstheme="minorHAnsi"/>
          <w:b w:val="0"/>
          <w:bCs w:val="0"/>
          <w:u w:val="none"/>
        </w:rPr>
        <w:t>anonymised</w:t>
      </w:r>
      <w:proofErr w:type="spellEnd"/>
      <w:r w:rsidR="009C6C1F" w:rsidRPr="00DA1277">
        <w:rPr>
          <w:rFonts w:asciiTheme="minorHAnsi" w:hAnsiTheme="minorHAnsi" w:cstheme="minorHAnsi"/>
          <w:b w:val="0"/>
          <w:bCs w:val="0"/>
          <w:u w:val="none"/>
        </w:rPr>
        <w:t xml:space="preserve"> examples to </w:t>
      </w:r>
      <w:proofErr w:type="spellStart"/>
      <w:r w:rsidR="003A139B" w:rsidRPr="00DA1277">
        <w:rPr>
          <w:rFonts w:asciiTheme="minorHAnsi" w:hAnsiTheme="minorHAnsi" w:cstheme="minorHAnsi"/>
          <w:b w:val="0"/>
          <w:bCs w:val="0"/>
          <w:u w:val="none"/>
        </w:rPr>
        <w:t>scrutinis</w:t>
      </w:r>
      <w:r w:rsidR="009C6C1F" w:rsidRPr="00DA1277">
        <w:rPr>
          <w:rFonts w:asciiTheme="minorHAnsi" w:hAnsiTheme="minorHAnsi" w:cstheme="minorHAnsi"/>
          <w:b w:val="0"/>
          <w:bCs w:val="0"/>
          <w:u w:val="none"/>
        </w:rPr>
        <w:t>e</w:t>
      </w:r>
      <w:proofErr w:type="spellEnd"/>
      <w:r w:rsidR="009C6C1F" w:rsidRPr="00DA1277">
        <w:rPr>
          <w:rFonts w:asciiTheme="minorHAnsi" w:hAnsiTheme="minorHAnsi" w:cstheme="minorHAnsi"/>
          <w:b w:val="0"/>
          <w:bCs w:val="0"/>
          <w:u w:val="none"/>
        </w:rPr>
        <w:t xml:space="preserve"> the differences for staff at different levels of responsibility</w:t>
      </w:r>
      <w:r w:rsidR="00C24C1F" w:rsidRPr="00DA1277">
        <w:rPr>
          <w:rFonts w:asciiTheme="minorHAnsi" w:hAnsiTheme="minorHAnsi" w:cstheme="minorHAnsi"/>
          <w:b w:val="0"/>
          <w:bCs w:val="0"/>
          <w:u w:val="none"/>
        </w:rPr>
        <w:t>.  Such governors will not be able to participate in any appeals committee established under the school’s pay policy</w:t>
      </w:r>
      <w:r w:rsidR="009C6C1F" w:rsidRPr="00DA1277">
        <w:rPr>
          <w:rFonts w:asciiTheme="minorHAnsi" w:hAnsiTheme="minorHAnsi" w:cstheme="minorHAnsi"/>
          <w:b w:val="0"/>
          <w:bCs w:val="0"/>
          <w:u w:val="none"/>
        </w:rPr>
        <w:t>.</w:t>
      </w:r>
      <w:r w:rsidR="00B207EA" w:rsidRPr="00DA1277">
        <w:rPr>
          <w:rFonts w:asciiTheme="minorHAnsi" w:hAnsiTheme="minorHAnsi" w:cstheme="minorHAnsi"/>
          <w:b w:val="0"/>
          <w:bCs w:val="0"/>
          <w:u w:val="none"/>
        </w:rPr>
        <w:t xml:space="preserve"> </w:t>
      </w:r>
    </w:p>
    <w:p w:rsidR="00190D9B" w:rsidRPr="00DA1277" w:rsidRDefault="00190D9B">
      <w:pPr>
        <w:pStyle w:val="Title"/>
        <w:spacing w:before="0" w:after="0"/>
        <w:ind w:left="720"/>
        <w:jc w:val="left"/>
        <w:rPr>
          <w:rFonts w:asciiTheme="minorHAnsi" w:hAnsiTheme="minorHAnsi" w:cstheme="minorHAnsi"/>
          <w:b w:val="0"/>
          <w:bCs w:val="0"/>
          <w:u w:val="none"/>
        </w:rPr>
      </w:pPr>
    </w:p>
    <w:p w:rsidR="006F099C" w:rsidRPr="00DA1277" w:rsidRDefault="00B207EA">
      <w:pPr>
        <w:pStyle w:val="Title"/>
        <w:spacing w:before="0" w:after="0"/>
        <w:ind w:left="720"/>
        <w:jc w:val="left"/>
        <w:rPr>
          <w:rFonts w:asciiTheme="minorHAnsi" w:hAnsiTheme="minorHAnsi" w:cstheme="minorHAnsi"/>
          <w:b w:val="0"/>
          <w:bCs w:val="0"/>
          <w:u w:val="none"/>
        </w:rPr>
      </w:pPr>
      <w:r w:rsidRPr="00DA1277">
        <w:rPr>
          <w:rFonts w:asciiTheme="minorHAnsi" w:hAnsiTheme="minorHAnsi" w:cstheme="minorHAnsi"/>
          <w:b w:val="0"/>
          <w:bCs w:val="0"/>
          <w:u w:val="none"/>
        </w:rPr>
        <w:t>The governing body and head teacher will ensure that all written appraisal records are retained in a secure place for six years and then destroyed</w:t>
      </w:r>
      <w:r w:rsidR="006F099C" w:rsidRPr="00DA1277">
        <w:rPr>
          <w:rFonts w:asciiTheme="minorHAnsi" w:hAnsiTheme="minorHAnsi" w:cstheme="minorHAnsi"/>
          <w:b w:val="0"/>
          <w:bCs w:val="0"/>
          <w:u w:val="none"/>
        </w:rPr>
        <w:t>.</w:t>
      </w:r>
    </w:p>
    <w:p w:rsidR="006F099C" w:rsidRPr="00DA1277" w:rsidRDefault="006F099C">
      <w:pPr>
        <w:pStyle w:val="Title"/>
        <w:spacing w:before="0" w:after="0"/>
        <w:jc w:val="left"/>
        <w:rPr>
          <w:rFonts w:asciiTheme="minorHAnsi" w:hAnsiTheme="minorHAnsi" w:cstheme="minorHAnsi"/>
          <w:b w:val="0"/>
          <w:bCs w:val="0"/>
          <w:u w:val="none"/>
        </w:rPr>
      </w:pPr>
    </w:p>
    <w:p w:rsidR="006F099C" w:rsidRPr="00DA1277" w:rsidRDefault="00CA7A1E" w:rsidP="001A6853">
      <w:pPr>
        <w:pStyle w:val="Title"/>
        <w:spacing w:before="0" w:after="0"/>
        <w:jc w:val="left"/>
        <w:rPr>
          <w:rFonts w:asciiTheme="minorHAnsi" w:hAnsiTheme="minorHAnsi" w:cstheme="minorHAnsi"/>
        </w:rPr>
      </w:pPr>
      <w:r w:rsidRPr="00DA1277">
        <w:rPr>
          <w:rFonts w:asciiTheme="minorHAnsi" w:hAnsiTheme="minorHAnsi" w:cstheme="minorHAnsi"/>
          <w:u w:val="none"/>
        </w:rPr>
        <w:t>11</w:t>
      </w:r>
      <w:r w:rsidR="006F099C" w:rsidRPr="00DA1277">
        <w:rPr>
          <w:rFonts w:asciiTheme="minorHAnsi" w:hAnsiTheme="minorHAnsi" w:cstheme="minorHAnsi"/>
          <w:u w:val="none"/>
        </w:rPr>
        <w:tab/>
      </w:r>
      <w:r w:rsidR="006F099C" w:rsidRPr="001A6853">
        <w:rPr>
          <w:rFonts w:asciiTheme="minorHAnsi" w:hAnsiTheme="minorHAnsi" w:cstheme="minorHAnsi"/>
        </w:rPr>
        <w:t>Monitoring and review</w:t>
      </w:r>
    </w:p>
    <w:p w:rsidR="00B207EA" w:rsidRPr="00DA1277" w:rsidRDefault="00B207EA">
      <w:pPr>
        <w:pStyle w:val="BodyTextIndent2"/>
        <w:rPr>
          <w:rFonts w:asciiTheme="minorHAnsi" w:hAnsiTheme="minorHAnsi" w:cstheme="minorHAnsi"/>
        </w:rPr>
      </w:pPr>
      <w:r w:rsidRPr="00DA1277">
        <w:rPr>
          <w:rFonts w:asciiTheme="minorHAnsi" w:hAnsiTheme="minorHAnsi" w:cstheme="minorHAnsi"/>
        </w:rPr>
        <w:t>The governing body is committed to ensuring consistency of treatment and fairness and will abide by all relevant equality legislation.</w:t>
      </w:r>
    </w:p>
    <w:p w:rsidR="006B2E68" w:rsidRPr="00DA1277" w:rsidRDefault="006B2E68">
      <w:pPr>
        <w:pStyle w:val="BodyTextIndent2"/>
        <w:rPr>
          <w:rFonts w:asciiTheme="minorHAnsi" w:hAnsiTheme="minorHAnsi" w:cstheme="minorHAnsi"/>
        </w:rPr>
      </w:pPr>
    </w:p>
    <w:p w:rsidR="006F099C" w:rsidRPr="00DA1277" w:rsidRDefault="006F099C">
      <w:pPr>
        <w:pStyle w:val="BodyTextIndent2"/>
        <w:rPr>
          <w:rFonts w:asciiTheme="minorHAnsi" w:hAnsiTheme="minorHAnsi" w:cstheme="minorHAnsi"/>
        </w:rPr>
      </w:pPr>
      <w:r w:rsidRPr="00DA1277">
        <w:rPr>
          <w:rFonts w:asciiTheme="minorHAnsi" w:hAnsiTheme="minorHAnsi" w:cstheme="minorHAnsi"/>
        </w:rPr>
        <w:t xml:space="preserve">The governing body </w:t>
      </w:r>
      <w:r w:rsidR="00B207EA" w:rsidRPr="00DA1277">
        <w:rPr>
          <w:rFonts w:asciiTheme="minorHAnsi" w:hAnsiTheme="minorHAnsi" w:cstheme="minorHAnsi"/>
        </w:rPr>
        <w:t xml:space="preserve">and </w:t>
      </w:r>
      <w:proofErr w:type="spellStart"/>
      <w:r w:rsidR="00B207EA" w:rsidRPr="00DA1277">
        <w:rPr>
          <w:rFonts w:asciiTheme="minorHAnsi" w:hAnsiTheme="minorHAnsi" w:cstheme="minorHAnsi"/>
        </w:rPr>
        <w:t>headteacher</w:t>
      </w:r>
      <w:proofErr w:type="spellEnd"/>
      <w:r w:rsidR="00B207EA" w:rsidRPr="00DA1277">
        <w:rPr>
          <w:rFonts w:asciiTheme="minorHAnsi" w:hAnsiTheme="minorHAnsi" w:cstheme="minorHAnsi"/>
        </w:rPr>
        <w:t xml:space="preserve"> </w:t>
      </w:r>
      <w:r w:rsidRPr="00DA1277">
        <w:rPr>
          <w:rFonts w:asciiTheme="minorHAnsi" w:hAnsiTheme="minorHAnsi" w:cstheme="minorHAnsi"/>
        </w:rPr>
        <w:t xml:space="preserve">will monitor its </w:t>
      </w:r>
      <w:r w:rsidR="00B207EA" w:rsidRPr="00DA1277">
        <w:rPr>
          <w:rFonts w:asciiTheme="minorHAnsi" w:hAnsiTheme="minorHAnsi" w:cstheme="minorHAnsi"/>
        </w:rPr>
        <w:t>operation and effectiveness of the</w:t>
      </w:r>
      <w:r w:rsidRPr="00DA1277">
        <w:rPr>
          <w:rFonts w:asciiTheme="minorHAnsi" w:hAnsiTheme="minorHAnsi" w:cstheme="minorHAnsi"/>
        </w:rPr>
        <w:t xml:space="preserve"> </w:t>
      </w:r>
      <w:r w:rsidR="00B207EA" w:rsidRPr="00DA1277">
        <w:rPr>
          <w:rFonts w:asciiTheme="minorHAnsi" w:hAnsiTheme="minorHAnsi" w:cstheme="minorHAnsi"/>
        </w:rPr>
        <w:t>school’s appraisal arrangements</w:t>
      </w:r>
      <w:r w:rsidRPr="00DA1277">
        <w:rPr>
          <w:rFonts w:asciiTheme="minorHAnsi" w:hAnsiTheme="minorHAnsi" w:cstheme="minorHAnsi"/>
        </w:rPr>
        <w:t>.</w:t>
      </w:r>
      <w:r w:rsidR="00B207EA" w:rsidRPr="00DA1277">
        <w:rPr>
          <w:rFonts w:asciiTheme="minorHAnsi" w:hAnsiTheme="minorHAnsi" w:cstheme="minorHAnsi"/>
        </w:rPr>
        <w:t xml:space="preserve">  </w:t>
      </w:r>
      <w:r w:rsidRPr="00DA1277">
        <w:rPr>
          <w:rFonts w:asciiTheme="minorHAnsi" w:hAnsiTheme="minorHAnsi" w:cstheme="minorHAnsi"/>
        </w:rPr>
        <w:t>The governing body will review this policy every year.</w:t>
      </w:r>
    </w:p>
    <w:p w:rsidR="00DE592A" w:rsidRDefault="00DE592A" w:rsidP="0098115B">
      <w:pPr>
        <w:pStyle w:val="Paragrahnonumber"/>
        <w:spacing w:after="0"/>
        <w:ind w:left="0"/>
        <w:rPr>
          <w:rFonts w:asciiTheme="minorHAnsi" w:hAnsiTheme="minorHAnsi" w:cstheme="minorHAnsi"/>
          <w:sz w:val="24"/>
          <w:szCs w:val="24"/>
        </w:rPr>
      </w:pPr>
    </w:p>
    <w:p w:rsidR="001A6853" w:rsidRDefault="001A6853" w:rsidP="0098115B">
      <w:pPr>
        <w:pStyle w:val="Paragrahnonumber"/>
        <w:spacing w:after="0"/>
        <w:ind w:left="0"/>
        <w:rPr>
          <w:rFonts w:asciiTheme="minorHAnsi" w:hAnsiTheme="minorHAnsi" w:cstheme="minorHAnsi"/>
          <w:sz w:val="24"/>
          <w:szCs w:val="24"/>
        </w:rPr>
      </w:pPr>
    </w:p>
    <w:p w:rsidR="00DA1277" w:rsidRPr="00DA1277" w:rsidRDefault="00DA1277" w:rsidP="00DA1277">
      <w:pPr>
        <w:rPr>
          <w:rFonts w:ascii="Calibri" w:hAnsi="Calibri" w:cs="Calibri"/>
          <w:sz w:val="28"/>
        </w:rPr>
      </w:pPr>
      <w:r w:rsidRPr="00DA1277">
        <w:rPr>
          <w:rFonts w:ascii="Calibri" w:hAnsi="Calibri" w:cs="Calibri"/>
          <w:sz w:val="28"/>
        </w:rPr>
        <w:t xml:space="preserve">Date approved by the Governing Body: </w:t>
      </w:r>
      <w:r w:rsidRPr="00DA1277">
        <w:rPr>
          <w:rFonts w:ascii="Calibri" w:hAnsi="Calibri" w:cs="Calibri"/>
          <w:sz w:val="28"/>
        </w:rPr>
        <w:cr/>
        <w:t xml:space="preserve">Signed by the Chair of Governors </w:t>
      </w:r>
    </w:p>
    <w:p w:rsidR="00DA1277" w:rsidRPr="00DA1277" w:rsidRDefault="00DA1277" w:rsidP="00DA1277">
      <w:pPr>
        <w:rPr>
          <w:rFonts w:ascii="Calibri" w:hAnsi="Calibri" w:cs="Calibri"/>
          <w:sz w:val="28"/>
        </w:rPr>
      </w:pPr>
    </w:p>
    <w:p w:rsidR="00DA1277" w:rsidRPr="00DA1277" w:rsidRDefault="00DA1277" w:rsidP="00DA1277">
      <w:pPr>
        <w:rPr>
          <w:rFonts w:ascii="Calibri" w:hAnsi="Calibri" w:cs="Calibri"/>
          <w:sz w:val="28"/>
        </w:rPr>
      </w:pPr>
      <w:r w:rsidRPr="00DA1277">
        <w:rPr>
          <w:rFonts w:ascii="Calibri" w:hAnsi="Calibri" w:cs="Calibri"/>
          <w:sz w:val="28"/>
        </w:rPr>
        <w:t>..................................................</w:t>
      </w:r>
    </w:p>
    <w:p w:rsidR="00DA1277" w:rsidRPr="00DA1277" w:rsidRDefault="00DA1277" w:rsidP="00DA1277">
      <w:pPr>
        <w:rPr>
          <w:rFonts w:ascii="Calibri" w:hAnsi="Calibri" w:cs="Calibri"/>
          <w:b/>
          <w:sz w:val="28"/>
        </w:rPr>
      </w:pPr>
    </w:p>
    <w:p w:rsidR="00DA1277" w:rsidRPr="00DA1277" w:rsidRDefault="00DA1277" w:rsidP="00DA1277">
      <w:pPr>
        <w:rPr>
          <w:rFonts w:ascii="Calibri" w:hAnsi="Calibri" w:cs="Calibri"/>
          <w:b/>
          <w:sz w:val="28"/>
        </w:rPr>
      </w:pPr>
      <w:r w:rsidRPr="00DA1277">
        <w:rPr>
          <w:rFonts w:ascii="Calibri" w:hAnsi="Calibri" w:cs="Calibri"/>
          <w:b/>
          <w:sz w:val="28"/>
        </w:rPr>
        <w:t xml:space="preserve">This policy was reviewed:  </w:t>
      </w:r>
      <w:r w:rsidRPr="00DA1277">
        <w:rPr>
          <w:rFonts w:ascii="Calibri" w:hAnsi="Calibri" w:cs="Calibri"/>
          <w:b/>
          <w:sz w:val="28"/>
        </w:rPr>
        <w:tab/>
      </w:r>
      <w:r w:rsidR="00DA01F1">
        <w:rPr>
          <w:rFonts w:ascii="Calibri" w:hAnsi="Calibri" w:cs="Calibri"/>
          <w:b/>
          <w:sz w:val="28"/>
        </w:rPr>
        <w:t>Autumn 20</w:t>
      </w:r>
      <w:r w:rsidR="00303AA3">
        <w:rPr>
          <w:rFonts w:ascii="Calibri" w:hAnsi="Calibri" w:cs="Calibri"/>
          <w:b/>
          <w:sz w:val="28"/>
        </w:rPr>
        <w:t>21</w:t>
      </w:r>
    </w:p>
    <w:p w:rsidR="006F099C" w:rsidRPr="00DA1277" w:rsidRDefault="00DA1277" w:rsidP="00612CA4">
      <w:pPr>
        <w:rPr>
          <w:rFonts w:asciiTheme="minorHAnsi" w:hAnsiTheme="minorHAnsi" w:cstheme="minorHAnsi"/>
          <w:sz w:val="24"/>
          <w:szCs w:val="24"/>
        </w:rPr>
      </w:pPr>
      <w:r w:rsidRPr="00DA1277">
        <w:rPr>
          <w:rFonts w:ascii="Calibri" w:hAnsi="Calibri" w:cs="Calibri"/>
          <w:b/>
          <w:sz w:val="28"/>
        </w:rPr>
        <w:t>Date of next review:</w:t>
      </w:r>
      <w:r w:rsidRPr="00DA1277">
        <w:rPr>
          <w:rFonts w:ascii="Calibri" w:hAnsi="Calibri" w:cs="Calibri"/>
          <w:b/>
          <w:sz w:val="28"/>
        </w:rPr>
        <w:tab/>
      </w:r>
      <w:r w:rsidRPr="00DA1277">
        <w:rPr>
          <w:rFonts w:ascii="Calibri" w:hAnsi="Calibri" w:cs="Calibri"/>
          <w:b/>
          <w:sz w:val="28"/>
        </w:rPr>
        <w:tab/>
      </w:r>
      <w:r w:rsidR="00612CA4">
        <w:rPr>
          <w:rFonts w:ascii="Calibri" w:hAnsi="Calibri" w:cs="Calibri"/>
          <w:b/>
          <w:sz w:val="28"/>
        </w:rPr>
        <w:t>Autumn 202</w:t>
      </w:r>
      <w:r w:rsidR="00303AA3">
        <w:rPr>
          <w:rFonts w:ascii="Calibri" w:hAnsi="Calibri" w:cs="Calibri"/>
          <w:b/>
          <w:sz w:val="28"/>
        </w:rPr>
        <w:t>2</w:t>
      </w:r>
      <w:bookmarkStart w:id="0" w:name="_GoBack"/>
      <w:bookmarkEnd w:id="0"/>
    </w:p>
    <w:sectPr w:rsidR="006F099C" w:rsidRPr="00DA1277" w:rsidSect="00AA67C8">
      <w:footerReference w:type="default" r:id="rId10"/>
      <w:pgSz w:w="11906" w:h="16838" w:code="9"/>
      <w:pgMar w:top="1304" w:right="1304" w:bottom="1304" w:left="130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A3" w:rsidRDefault="00B247A3">
      <w:r>
        <w:separator/>
      </w:r>
    </w:p>
  </w:endnote>
  <w:endnote w:type="continuationSeparator" w:id="0">
    <w:p w:rsidR="00B247A3" w:rsidRDefault="00B2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70" w:rsidRDefault="00A31B70" w:rsidP="00E11A23">
    <w:pPr>
      <w:pStyle w:val="Footer"/>
      <w:tabs>
        <w:tab w:val="clear" w:pos="8640"/>
        <w:tab w:val="right" w:pos="9180"/>
      </w:tabs>
      <w:rPr>
        <w:rStyle w:val="PageNumbe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A3" w:rsidRDefault="00B247A3">
      <w:r>
        <w:separator/>
      </w:r>
    </w:p>
  </w:footnote>
  <w:footnote w:type="continuationSeparator" w:id="0">
    <w:p w:rsidR="00B247A3" w:rsidRDefault="00B2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56C"/>
    <w:multiLevelType w:val="hybridMultilevel"/>
    <w:tmpl w:val="7D0A7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30F81"/>
    <w:multiLevelType w:val="hybridMultilevel"/>
    <w:tmpl w:val="FDD0BDF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10EAA"/>
    <w:multiLevelType w:val="hybridMultilevel"/>
    <w:tmpl w:val="1B4EE3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9D7DE6"/>
    <w:multiLevelType w:val="hybridMultilevel"/>
    <w:tmpl w:val="618E1DB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cs="Courier New" w:hint="default"/>
      </w:rPr>
    </w:lvl>
    <w:lvl w:ilvl="2" w:tplc="04090005">
      <w:start w:val="1"/>
      <w:numFmt w:val="bullet"/>
      <w:lvlText w:val=""/>
      <w:lvlJc w:val="left"/>
      <w:pPr>
        <w:tabs>
          <w:tab w:val="num" w:pos="2200"/>
        </w:tabs>
        <w:ind w:left="2200" w:hanging="360"/>
      </w:pPr>
      <w:rPr>
        <w:rFonts w:ascii="Wingdings" w:hAnsi="Wingdings" w:cs="Times New Roman" w:hint="default"/>
      </w:rPr>
    </w:lvl>
    <w:lvl w:ilvl="3" w:tplc="04090001">
      <w:start w:val="1"/>
      <w:numFmt w:val="bullet"/>
      <w:lvlText w:val=""/>
      <w:lvlJc w:val="left"/>
      <w:pPr>
        <w:tabs>
          <w:tab w:val="num" w:pos="2920"/>
        </w:tabs>
        <w:ind w:left="2920" w:hanging="360"/>
      </w:pPr>
      <w:rPr>
        <w:rFonts w:ascii="Symbol" w:hAnsi="Symbol" w:cs="Times New Roman"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cs="Times New Roman" w:hint="default"/>
      </w:rPr>
    </w:lvl>
    <w:lvl w:ilvl="6" w:tplc="04090001">
      <w:start w:val="1"/>
      <w:numFmt w:val="bullet"/>
      <w:lvlText w:val=""/>
      <w:lvlJc w:val="left"/>
      <w:pPr>
        <w:tabs>
          <w:tab w:val="num" w:pos="5080"/>
        </w:tabs>
        <w:ind w:left="5080" w:hanging="360"/>
      </w:pPr>
      <w:rPr>
        <w:rFonts w:ascii="Symbol" w:hAnsi="Symbol" w:cs="Times New Roman"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cs="Times New Roman" w:hint="default"/>
      </w:rPr>
    </w:lvl>
  </w:abstractNum>
  <w:abstractNum w:abstractNumId="4">
    <w:nsid w:val="0D0353F8"/>
    <w:multiLevelType w:val="hybridMultilevel"/>
    <w:tmpl w:val="28E8BC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E987E28"/>
    <w:multiLevelType w:val="hybridMultilevel"/>
    <w:tmpl w:val="4C583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E1FD3"/>
    <w:multiLevelType w:val="multilevel"/>
    <w:tmpl w:val="0D3AC77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110E0910"/>
    <w:multiLevelType w:val="hybridMultilevel"/>
    <w:tmpl w:val="9F5CFDD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12211EC5"/>
    <w:multiLevelType w:val="hybridMultilevel"/>
    <w:tmpl w:val="DD9E701E"/>
    <w:lvl w:ilvl="0" w:tplc="A9E2C1FC">
      <w:start w:val="8"/>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24C2F08"/>
    <w:multiLevelType w:val="hybridMultilevel"/>
    <w:tmpl w:val="E4066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724BDC"/>
    <w:multiLevelType w:val="hybridMultilevel"/>
    <w:tmpl w:val="0D3AC778"/>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4EF4DEC"/>
    <w:multiLevelType w:val="hybridMultilevel"/>
    <w:tmpl w:val="55646F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61C5C2A"/>
    <w:multiLevelType w:val="hybridMultilevel"/>
    <w:tmpl w:val="FCD6591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nsid w:val="179D1720"/>
    <w:multiLevelType w:val="hybridMultilevel"/>
    <w:tmpl w:val="B2563BD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1FE72116"/>
    <w:multiLevelType w:val="hybridMultilevel"/>
    <w:tmpl w:val="F7D2E6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nsid w:val="20214B4F"/>
    <w:multiLevelType w:val="hybridMultilevel"/>
    <w:tmpl w:val="97B2F9A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nsid w:val="20CE31E3"/>
    <w:multiLevelType w:val="hybridMultilevel"/>
    <w:tmpl w:val="10D63B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nsid w:val="236930B9"/>
    <w:multiLevelType w:val="hybridMultilevel"/>
    <w:tmpl w:val="E9D66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B10401B"/>
    <w:multiLevelType w:val="hybridMultilevel"/>
    <w:tmpl w:val="1842FDDA"/>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E86145D"/>
    <w:multiLevelType w:val="hybridMultilevel"/>
    <w:tmpl w:val="BE30B1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31930353"/>
    <w:multiLevelType w:val="hybridMultilevel"/>
    <w:tmpl w:val="6088B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4FB3A80"/>
    <w:multiLevelType w:val="hybridMultilevel"/>
    <w:tmpl w:val="E2D8FAA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nsid w:val="3B00286C"/>
    <w:multiLevelType w:val="hybridMultilevel"/>
    <w:tmpl w:val="F97EE9F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BF202F7"/>
    <w:multiLevelType w:val="hybridMultilevel"/>
    <w:tmpl w:val="65A273D8"/>
    <w:lvl w:ilvl="0" w:tplc="692AD4F2">
      <w:start w:val="1"/>
      <w:numFmt w:val="lowerLetter"/>
      <w:lvlText w:val="(%1)"/>
      <w:lvlJc w:val="left"/>
      <w:pPr>
        <w:tabs>
          <w:tab w:val="num" w:pos="720"/>
        </w:tabs>
        <w:ind w:left="720" w:hanging="360"/>
      </w:pPr>
      <w:rPr>
        <w:rFonts w:hint="default"/>
      </w:rPr>
    </w:lvl>
    <w:lvl w:ilvl="1" w:tplc="9BC4340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AB1677"/>
    <w:multiLevelType w:val="hybridMultilevel"/>
    <w:tmpl w:val="028AB6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3F3E6F8A"/>
    <w:multiLevelType w:val="hybridMultilevel"/>
    <w:tmpl w:val="9E744BF6"/>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2FE3D38"/>
    <w:multiLevelType w:val="hybridMultilevel"/>
    <w:tmpl w:val="BE6010D8"/>
    <w:lvl w:ilvl="0" w:tplc="08090001">
      <w:start w:val="1"/>
      <w:numFmt w:val="bullet"/>
      <w:lvlText w:val=""/>
      <w:lvlJc w:val="left"/>
      <w:pPr>
        <w:tabs>
          <w:tab w:val="num" w:pos="2220"/>
        </w:tabs>
        <w:ind w:left="2220" w:hanging="360"/>
      </w:pPr>
      <w:rPr>
        <w:rFonts w:ascii="Symbol" w:hAnsi="Symbol"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27">
    <w:nsid w:val="4A5731DB"/>
    <w:multiLevelType w:val="hybridMultilevel"/>
    <w:tmpl w:val="93163E8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nsid w:val="4C6215F8"/>
    <w:multiLevelType w:val="hybridMultilevel"/>
    <w:tmpl w:val="1DFA5610"/>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nsid w:val="4D627799"/>
    <w:multiLevelType w:val="hybridMultilevel"/>
    <w:tmpl w:val="D3A4B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7E3160"/>
    <w:multiLevelType w:val="hybridMultilevel"/>
    <w:tmpl w:val="F984C54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0981AEE"/>
    <w:multiLevelType w:val="hybridMultilevel"/>
    <w:tmpl w:val="B0C888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EDD1845"/>
    <w:multiLevelType w:val="hybridMultilevel"/>
    <w:tmpl w:val="718C869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nsid w:val="63B60643"/>
    <w:multiLevelType w:val="hybridMultilevel"/>
    <w:tmpl w:val="CE0AEA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nsid w:val="688F7F10"/>
    <w:multiLevelType w:val="hybridMultilevel"/>
    <w:tmpl w:val="D4429B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8903B98"/>
    <w:multiLevelType w:val="hybridMultilevel"/>
    <w:tmpl w:val="0F661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902287"/>
    <w:multiLevelType w:val="hybridMultilevel"/>
    <w:tmpl w:val="81229DD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70164629"/>
    <w:multiLevelType w:val="hybridMultilevel"/>
    <w:tmpl w:val="86109D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7339154B"/>
    <w:multiLevelType w:val="hybridMultilevel"/>
    <w:tmpl w:val="84BA7A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767D6C91"/>
    <w:multiLevelType w:val="hybridMultilevel"/>
    <w:tmpl w:val="43B4A8EA"/>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7B105E82"/>
    <w:multiLevelType w:val="hybridMultilevel"/>
    <w:tmpl w:val="B3344F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1">
    <w:nsid w:val="7C064192"/>
    <w:multiLevelType w:val="hybridMultilevel"/>
    <w:tmpl w:val="0CE85C4A"/>
    <w:lvl w:ilvl="0" w:tplc="04090017">
      <w:start w:val="1"/>
      <w:numFmt w:val="lowerLetter"/>
      <w:lvlText w:val="%1)"/>
      <w:lvlJc w:val="left"/>
      <w:pPr>
        <w:tabs>
          <w:tab w:val="num" w:pos="784"/>
        </w:tabs>
        <w:ind w:left="784" w:hanging="360"/>
      </w:pPr>
    </w:lvl>
    <w:lvl w:ilvl="1" w:tplc="0809000F">
      <w:start w:val="1"/>
      <w:numFmt w:val="decimal"/>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42">
    <w:nsid w:val="7DED4759"/>
    <w:multiLevelType w:val="hybridMultilevel"/>
    <w:tmpl w:val="BFBC2658"/>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10"/>
  </w:num>
  <w:num w:numId="3">
    <w:abstractNumId w:val="2"/>
  </w:num>
  <w:num w:numId="4">
    <w:abstractNumId w:val="41"/>
  </w:num>
  <w:num w:numId="5">
    <w:abstractNumId w:val="23"/>
  </w:num>
  <w:num w:numId="6">
    <w:abstractNumId w:val="11"/>
  </w:num>
  <w:num w:numId="7">
    <w:abstractNumId w:val="1"/>
  </w:num>
  <w:num w:numId="8">
    <w:abstractNumId w:val="22"/>
  </w:num>
  <w:num w:numId="9">
    <w:abstractNumId w:val="13"/>
  </w:num>
  <w:num w:numId="10">
    <w:abstractNumId w:val="36"/>
  </w:num>
  <w:num w:numId="11">
    <w:abstractNumId w:val="42"/>
  </w:num>
  <w:num w:numId="12">
    <w:abstractNumId w:val="30"/>
  </w:num>
  <w:num w:numId="13">
    <w:abstractNumId w:val="37"/>
  </w:num>
  <w:num w:numId="14">
    <w:abstractNumId w:val="18"/>
  </w:num>
  <w:num w:numId="15">
    <w:abstractNumId w:val="14"/>
  </w:num>
  <w:num w:numId="16">
    <w:abstractNumId w:val="40"/>
  </w:num>
  <w:num w:numId="17">
    <w:abstractNumId w:val="21"/>
  </w:num>
  <w:num w:numId="18">
    <w:abstractNumId w:val="25"/>
  </w:num>
  <w:num w:numId="19">
    <w:abstractNumId w:val="39"/>
  </w:num>
  <w:num w:numId="20">
    <w:abstractNumId w:val="3"/>
  </w:num>
  <w:num w:numId="21">
    <w:abstractNumId w:val="20"/>
  </w:num>
  <w:num w:numId="22">
    <w:abstractNumId w:val="17"/>
  </w:num>
  <w:num w:numId="23">
    <w:abstractNumId w:val="35"/>
  </w:num>
  <w:num w:numId="24">
    <w:abstractNumId w:val="9"/>
  </w:num>
  <w:num w:numId="25">
    <w:abstractNumId w:val="31"/>
  </w:num>
  <w:num w:numId="26">
    <w:abstractNumId w:val="33"/>
  </w:num>
  <w:num w:numId="27">
    <w:abstractNumId w:val="28"/>
  </w:num>
  <w:num w:numId="28">
    <w:abstractNumId w:val="12"/>
  </w:num>
  <w:num w:numId="29">
    <w:abstractNumId w:val="16"/>
  </w:num>
  <w:num w:numId="30">
    <w:abstractNumId w:val="15"/>
  </w:num>
  <w:num w:numId="31">
    <w:abstractNumId w:val="6"/>
  </w:num>
  <w:num w:numId="32">
    <w:abstractNumId w:val="7"/>
  </w:num>
  <w:num w:numId="33">
    <w:abstractNumId w:val="0"/>
  </w:num>
  <w:num w:numId="34">
    <w:abstractNumId w:val="32"/>
  </w:num>
  <w:num w:numId="35">
    <w:abstractNumId w:val="27"/>
  </w:num>
  <w:num w:numId="36">
    <w:abstractNumId w:val="38"/>
  </w:num>
  <w:num w:numId="37">
    <w:abstractNumId w:val="19"/>
  </w:num>
  <w:num w:numId="38">
    <w:abstractNumId w:val="24"/>
  </w:num>
  <w:num w:numId="39">
    <w:abstractNumId w:val="4"/>
  </w:num>
  <w:num w:numId="40">
    <w:abstractNumId w:val="34"/>
  </w:num>
  <w:num w:numId="41">
    <w:abstractNumId w:val="5"/>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xsDQ1MjA0NrA0NzVS0lEKTi0uzszPAykwrgUACFbRgCwAAAA="/>
  </w:docVars>
  <w:rsids>
    <w:rsidRoot w:val="00F7722E"/>
    <w:rsid w:val="00074DDC"/>
    <w:rsid w:val="000B452E"/>
    <w:rsid w:val="000B544B"/>
    <w:rsid w:val="00130D4E"/>
    <w:rsid w:val="00190D9B"/>
    <w:rsid w:val="00195665"/>
    <w:rsid w:val="001A6853"/>
    <w:rsid w:val="002011DC"/>
    <w:rsid w:val="0022506E"/>
    <w:rsid w:val="00236A65"/>
    <w:rsid w:val="00257551"/>
    <w:rsid w:val="00283E89"/>
    <w:rsid w:val="002D6B75"/>
    <w:rsid w:val="00303AA3"/>
    <w:rsid w:val="003312A6"/>
    <w:rsid w:val="00363181"/>
    <w:rsid w:val="003A139B"/>
    <w:rsid w:val="003B6023"/>
    <w:rsid w:val="0045244A"/>
    <w:rsid w:val="004C1B3D"/>
    <w:rsid w:val="00515FAA"/>
    <w:rsid w:val="00547BFF"/>
    <w:rsid w:val="00554347"/>
    <w:rsid w:val="0058597C"/>
    <w:rsid w:val="005A458F"/>
    <w:rsid w:val="00612CA4"/>
    <w:rsid w:val="0062311E"/>
    <w:rsid w:val="00671F6D"/>
    <w:rsid w:val="00690E5D"/>
    <w:rsid w:val="006924E3"/>
    <w:rsid w:val="006B2E68"/>
    <w:rsid w:val="006B5443"/>
    <w:rsid w:val="006F099C"/>
    <w:rsid w:val="00714AA4"/>
    <w:rsid w:val="00734F96"/>
    <w:rsid w:val="00773E97"/>
    <w:rsid w:val="00790C0D"/>
    <w:rsid w:val="007961C5"/>
    <w:rsid w:val="007B3C9E"/>
    <w:rsid w:val="00873009"/>
    <w:rsid w:val="008B76C4"/>
    <w:rsid w:val="00905305"/>
    <w:rsid w:val="009459D4"/>
    <w:rsid w:val="00971AD5"/>
    <w:rsid w:val="0098115B"/>
    <w:rsid w:val="00986AC7"/>
    <w:rsid w:val="00997B39"/>
    <w:rsid w:val="009C30A9"/>
    <w:rsid w:val="009C6C1F"/>
    <w:rsid w:val="00A120CC"/>
    <w:rsid w:val="00A31B70"/>
    <w:rsid w:val="00A63550"/>
    <w:rsid w:val="00AA67C8"/>
    <w:rsid w:val="00B17215"/>
    <w:rsid w:val="00B17AF7"/>
    <w:rsid w:val="00B207EA"/>
    <w:rsid w:val="00B247A3"/>
    <w:rsid w:val="00B42ABB"/>
    <w:rsid w:val="00BD36FA"/>
    <w:rsid w:val="00C00BDB"/>
    <w:rsid w:val="00C24C1F"/>
    <w:rsid w:val="00C50499"/>
    <w:rsid w:val="00C639E9"/>
    <w:rsid w:val="00C75207"/>
    <w:rsid w:val="00CA0D55"/>
    <w:rsid w:val="00CA7A1E"/>
    <w:rsid w:val="00D479E3"/>
    <w:rsid w:val="00D80E19"/>
    <w:rsid w:val="00D82982"/>
    <w:rsid w:val="00D857A5"/>
    <w:rsid w:val="00DA01F1"/>
    <w:rsid w:val="00DA1277"/>
    <w:rsid w:val="00DC0238"/>
    <w:rsid w:val="00DD465F"/>
    <w:rsid w:val="00DE592A"/>
    <w:rsid w:val="00DF799D"/>
    <w:rsid w:val="00E11A23"/>
    <w:rsid w:val="00E43B2E"/>
    <w:rsid w:val="00E45A57"/>
    <w:rsid w:val="00E5635E"/>
    <w:rsid w:val="00E63A55"/>
    <w:rsid w:val="00EA6C79"/>
    <w:rsid w:val="00EE2F7C"/>
    <w:rsid w:val="00EE73F6"/>
    <w:rsid w:val="00F06EA5"/>
    <w:rsid w:val="00F309B1"/>
    <w:rsid w:val="00F7722E"/>
    <w:rsid w:val="00F92228"/>
    <w:rsid w:val="00FB2AE6"/>
    <w:rsid w:val="00FB6DC0"/>
    <w:rsid w:val="00FC4546"/>
    <w:rsid w:val="00FC7E20"/>
    <w:rsid w:val="00FE4AD3"/>
    <w:rsid w:val="00FF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numPr>
        <w:numId w:val="1"/>
      </w:numPr>
      <w:ind w:hanging="720"/>
      <w:outlineLvl w:val="0"/>
    </w:pPr>
    <w:rPr>
      <w:rFonts w:ascii="Arial" w:hAnsi="Arial" w:cs="Arial"/>
      <w:b/>
      <w:bCs/>
      <w:sz w:val="24"/>
      <w:szCs w:val="24"/>
    </w:rPr>
  </w:style>
  <w:style w:type="paragraph" w:styleId="Heading2">
    <w:name w:val="heading 2"/>
    <w:basedOn w:val="Normal"/>
    <w:next w:val="Normal"/>
    <w:qFormat/>
    <w:pPr>
      <w:keepNext/>
      <w:spacing w:before="120" w:after="120"/>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b/>
      <w:bCs/>
      <w:color w:val="000080"/>
      <w:sz w:val="28"/>
      <w:szCs w:val="24"/>
    </w:rPr>
  </w:style>
  <w:style w:type="paragraph" w:styleId="Heading4">
    <w:name w:val="heading 4"/>
    <w:basedOn w:val="Normal"/>
    <w:next w:val="Normal"/>
    <w:qFormat/>
    <w:pPr>
      <w:keepNext/>
      <w:outlineLvl w:val="3"/>
    </w:pPr>
    <w:rPr>
      <w:rFonts w:ascii="Arial" w:hAnsi="Arial" w:cs="Arial"/>
      <w:sz w:val="22"/>
      <w:szCs w:val="22"/>
    </w:rPr>
  </w:style>
  <w:style w:type="paragraph" w:styleId="Heading5">
    <w:name w:val="heading 5"/>
    <w:basedOn w:val="Normal"/>
    <w:next w:val="Normal"/>
    <w:qFormat/>
    <w:pPr>
      <w:keepNext/>
      <w:keepLines/>
      <w:spacing w:line="240" w:lineRule="atLeast"/>
      <w:ind w:left="40" w:right="40"/>
      <w:outlineLvl w:val="4"/>
    </w:pPr>
    <w:rPr>
      <w:rFonts w:ascii="Arial" w:hAnsi="Arial" w:cs="Arial"/>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pPr>
    <w:rPr>
      <w:rFonts w:ascii="Arial" w:hAnsi="Arial" w:cs="Arial"/>
      <w:sz w:val="24"/>
      <w:szCs w:val="24"/>
    </w:rPr>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customStyle="1" w:styleId="TableText">
    <w:name w:val="Table Text"/>
    <w:basedOn w:val="Normal"/>
    <w:pPr>
      <w:spacing w:before="40" w:after="40"/>
    </w:pPr>
    <w:rPr>
      <w:rFonts w:ascii="Arial" w:hAnsi="Arial" w:cs="Arial"/>
      <w:b/>
      <w:bCs/>
      <w:sz w:val="22"/>
      <w:szCs w:val="22"/>
      <w:lang w:val="en-US"/>
    </w:rPr>
  </w:style>
  <w:style w:type="paragraph" w:styleId="Title">
    <w:name w:val="Title"/>
    <w:basedOn w:val="Normal"/>
    <w:qFormat/>
    <w:pPr>
      <w:spacing w:before="40" w:after="40"/>
      <w:jc w:val="center"/>
    </w:pPr>
    <w:rPr>
      <w:rFonts w:ascii="Arial" w:hAnsi="Arial" w:cs="Arial"/>
      <w:b/>
      <w:bCs/>
      <w:sz w:val="24"/>
      <w:szCs w:val="24"/>
      <w:u w:val="single"/>
      <w:lang w:val="en-US"/>
    </w:rPr>
  </w:style>
  <w:style w:type="paragraph" w:styleId="BodyTextIndent2">
    <w:name w:val="Body Text Indent 2"/>
    <w:basedOn w:val="Normal"/>
    <w:pPr>
      <w:ind w:left="720"/>
    </w:pPr>
    <w:rPr>
      <w:rFonts w:ascii="Arial" w:hAnsi="Arial" w:cs="Arial"/>
      <w:sz w:val="24"/>
      <w:szCs w:val="24"/>
    </w:rPr>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cs="Arial"/>
      <w:sz w:val="24"/>
      <w:szCs w:val="24"/>
    </w:rPr>
  </w:style>
  <w:style w:type="paragraph" w:styleId="BodyText2">
    <w:name w:val="Body Text 2"/>
    <w:basedOn w:val="Normal"/>
    <w:rPr>
      <w:rFonts w:ascii="Arial" w:hAnsi="Arial" w:cs="Arial"/>
      <w:i/>
      <w:iCs/>
      <w:color w:val="FF0000"/>
      <w:sz w:val="24"/>
      <w:szCs w:val="24"/>
    </w:rPr>
  </w:style>
  <w:style w:type="paragraph" w:styleId="BodyText3">
    <w:name w:val="Body Text 3"/>
    <w:basedOn w:val="Normal"/>
    <w:pPr>
      <w:tabs>
        <w:tab w:val="num" w:pos="1440"/>
      </w:tabs>
      <w:spacing w:before="120"/>
    </w:pPr>
    <w:rPr>
      <w:rFonts w:ascii="Arial" w:hAnsi="Arial" w:cs="Arial"/>
      <w:color w:val="0000FF"/>
      <w:sz w:val="24"/>
      <w:szCs w:val="24"/>
      <w:lang w:eastAsia="en-GB"/>
    </w:r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4"/>
    </w:rPr>
  </w:style>
  <w:style w:type="character" w:styleId="Hyperlink">
    <w:name w:val="Hyperlink"/>
    <w:rPr>
      <w:color w:val="0000FF"/>
      <w:u w:val="single"/>
    </w:rPr>
  </w:style>
  <w:style w:type="paragraph" w:styleId="FootnoteText">
    <w:name w:val="footnote text"/>
    <w:basedOn w:val="Normal"/>
    <w:semiHidden/>
    <w:pPr>
      <w:overflowPunct w:val="0"/>
      <w:autoSpaceDE w:val="0"/>
      <w:autoSpaceDN w:val="0"/>
      <w:adjustRightInd w:val="0"/>
      <w:textAlignment w:val="baseline"/>
    </w:pPr>
    <w:rPr>
      <w:lang w:val="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Paragrahnonumber">
    <w:name w:val="Paragrah no number"/>
    <w:basedOn w:val="Normal"/>
    <w:pPr>
      <w:overflowPunct w:val="0"/>
      <w:autoSpaceDE w:val="0"/>
      <w:autoSpaceDN w:val="0"/>
      <w:adjustRightInd w:val="0"/>
      <w:spacing w:after="120"/>
      <w:ind w:left="709"/>
      <w:textAlignment w:val="baseline"/>
    </w:pPr>
    <w:rPr>
      <w:rFonts w:ascii="Arial" w:hAnsi="Arial"/>
      <w:sz w:val="22"/>
      <w:szCs w:val="22"/>
      <w:lang w:val="en-US"/>
    </w:rPr>
  </w:style>
  <w:style w:type="paragraph" w:styleId="NormalWeb">
    <w:name w:val="Normal (Web)"/>
    <w:basedOn w:val="Normal"/>
    <w:uiPriority w:val="99"/>
    <w:pPr>
      <w:spacing w:before="100" w:beforeAutospacing="1" w:after="100" w:afterAutospacing="1"/>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numPr>
        <w:numId w:val="1"/>
      </w:numPr>
      <w:ind w:hanging="720"/>
      <w:outlineLvl w:val="0"/>
    </w:pPr>
    <w:rPr>
      <w:rFonts w:ascii="Arial" w:hAnsi="Arial" w:cs="Arial"/>
      <w:b/>
      <w:bCs/>
      <w:sz w:val="24"/>
      <w:szCs w:val="24"/>
    </w:rPr>
  </w:style>
  <w:style w:type="paragraph" w:styleId="Heading2">
    <w:name w:val="heading 2"/>
    <w:basedOn w:val="Normal"/>
    <w:next w:val="Normal"/>
    <w:qFormat/>
    <w:pPr>
      <w:keepNext/>
      <w:spacing w:before="120" w:after="120"/>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b/>
      <w:bCs/>
      <w:color w:val="000080"/>
      <w:sz w:val="28"/>
      <w:szCs w:val="24"/>
    </w:rPr>
  </w:style>
  <w:style w:type="paragraph" w:styleId="Heading4">
    <w:name w:val="heading 4"/>
    <w:basedOn w:val="Normal"/>
    <w:next w:val="Normal"/>
    <w:qFormat/>
    <w:pPr>
      <w:keepNext/>
      <w:outlineLvl w:val="3"/>
    </w:pPr>
    <w:rPr>
      <w:rFonts w:ascii="Arial" w:hAnsi="Arial" w:cs="Arial"/>
      <w:sz w:val="22"/>
      <w:szCs w:val="22"/>
    </w:rPr>
  </w:style>
  <w:style w:type="paragraph" w:styleId="Heading5">
    <w:name w:val="heading 5"/>
    <w:basedOn w:val="Normal"/>
    <w:next w:val="Normal"/>
    <w:qFormat/>
    <w:pPr>
      <w:keepNext/>
      <w:keepLines/>
      <w:spacing w:line="240" w:lineRule="atLeast"/>
      <w:ind w:left="40" w:right="40"/>
      <w:outlineLvl w:val="4"/>
    </w:pPr>
    <w:rPr>
      <w:rFonts w:ascii="Arial" w:hAnsi="Arial" w:cs="Arial"/>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pPr>
    <w:rPr>
      <w:rFonts w:ascii="Arial" w:hAnsi="Arial" w:cs="Arial"/>
      <w:sz w:val="24"/>
      <w:szCs w:val="24"/>
    </w:rPr>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customStyle="1" w:styleId="TableText">
    <w:name w:val="Table Text"/>
    <w:basedOn w:val="Normal"/>
    <w:pPr>
      <w:spacing w:before="40" w:after="40"/>
    </w:pPr>
    <w:rPr>
      <w:rFonts w:ascii="Arial" w:hAnsi="Arial" w:cs="Arial"/>
      <w:b/>
      <w:bCs/>
      <w:sz w:val="22"/>
      <w:szCs w:val="22"/>
      <w:lang w:val="en-US"/>
    </w:rPr>
  </w:style>
  <w:style w:type="paragraph" w:styleId="Title">
    <w:name w:val="Title"/>
    <w:basedOn w:val="Normal"/>
    <w:qFormat/>
    <w:pPr>
      <w:spacing w:before="40" w:after="40"/>
      <w:jc w:val="center"/>
    </w:pPr>
    <w:rPr>
      <w:rFonts w:ascii="Arial" w:hAnsi="Arial" w:cs="Arial"/>
      <w:b/>
      <w:bCs/>
      <w:sz w:val="24"/>
      <w:szCs w:val="24"/>
      <w:u w:val="single"/>
      <w:lang w:val="en-US"/>
    </w:rPr>
  </w:style>
  <w:style w:type="paragraph" w:styleId="BodyTextIndent2">
    <w:name w:val="Body Text Indent 2"/>
    <w:basedOn w:val="Normal"/>
    <w:pPr>
      <w:ind w:left="720"/>
    </w:pPr>
    <w:rPr>
      <w:rFonts w:ascii="Arial" w:hAnsi="Arial" w:cs="Arial"/>
      <w:sz w:val="24"/>
      <w:szCs w:val="24"/>
    </w:rPr>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cs="Arial"/>
      <w:sz w:val="24"/>
      <w:szCs w:val="24"/>
    </w:rPr>
  </w:style>
  <w:style w:type="paragraph" w:styleId="BodyText2">
    <w:name w:val="Body Text 2"/>
    <w:basedOn w:val="Normal"/>
    <w:rPr>
      <w:rFonts w:ascii="Arial" w:hAnsi="Arial" w:cs="Arial"/>
      <w:i/>
      <w:iCs/>
      <w:color w:val="FF0000"/>
      <w:sz w:val="24"/>
      <w:szCs w:val="24"/>
    </w:rPr>
  </w:style>
  <w:style w:type="paragraph" w:styleId="BodyText3">
    <w:name w:val="Body Text 3"/>
    <w:basedOn w:val="Normal"/>
    <w:pPr>
      <w:tabs>
        <w:tab w:val="num" w:pos="1440"/>
      </w:tabs>
      <w:spacing w:before="120"/>
    </w:pPr>
    <w:rPr>
      <w:rFonts w:ascii="Arial" w:hAnsi="Arial" w:cs="Arial"/>
      <w:color w:val="0000FF"/>
      <w:sz w:val="24"/>
      <w:szCs w:val="24"/>
      <w:lang w:eastAsia="en-GB"/>
    </w:r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4"/>
    </w:rPr>
  </w:style>
  <w:style w:type="character" w:styleId="Hyperlink">
    <w:name w:val="Hyperlink"/>
    <w:rPr>
      <w:color w:val="0000FF"/>
      <w:u w:val="single"/>
    </w:rPr>
  </w:style>
  <w:style w:type="paragraph" w:styleId="FootnoteText">
    <w:name w:val="footnote text"/>
    <w:basedOn w:val="Normal"/>
    <w:semiHidden/>
    <w:pPr>
      <w:overflowPunct w:val="0"/>
      <w:autoSpaceDE w:val="0"/>
      <w:autoSpaceDN w:val="0"/>
      <w:adjustRightInd w:val="0"/>
      <w:textAlignment w:val="baseline"/>
    </w:pPr>
    <w:rPr>
      <w:lang w:val="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Paragrahnonumber">
    <w:name w:val="Paragrah no number"/>
    <w:basedOn w:val="Normal"/>
    <w:pPr>
      <w:overflowPunct w:val="0"/>
      <w:autoSpaceDE w:val="0"/>
      <w:autoSpaceDN w:val="0"/>
      <w:adjustRightInd w:val="0"/>
      <w:spacing w:after="120"/>
      <w:ind w:left="709"/>
      <w:textAlignment w:val="baseline"/>
    </w:pPr>
    <w:rPr>
      <w:rFonts w:ascii="Arial" w:hAnsi="Arial"/>
      <w:sz w:val="22"/>
      <w:szCs w:val="22"/>
      <w:lang w:val="en-US"/>
    </w:rPr>
  </w:style>
  <w:style w:type="paragraph" w:styleId="NormalWeb">
    <w:name w:val="Normal (Web)"/>
    <w:basedOn w:val="Normal"/>
    <w:uiPriority w:val="99"/>
    <w:pPr>
      <w:spacing w:before="100" w:beforeAutospacing="1" w:after="100" w:afterAutospacing="1"/>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D978-B701-417F-8964-06AE4B16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 OF SCHOOL)</vt:lpstr>
    </vt:vector>
  </TitlesOfParts>
  <Company>NCC</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department</dc:creator>
  <cp:lastModifiedBy>Ferrol, Tiffany</cp:lastModifiedBy>
  <cp:revision>14</cp:revision>
  <cp:lastPrinted>2016-12-06T14:29:00Z</cp:lastPrinted>
  <dcterms:created xsi:type="dcterms:W3CDTF">2014-05-19T13:32:00Z</dcterms:created>
  <dcterms:modified xsi:type="dcterms:W3CDTF">2021-11-17T10:32:00Z</dcterms:modified>
</cp:coreProperties>
</file>